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17C" w:rsidRDefault="009072C8" w:rsidP="00EB5A7D">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INFORME DE LAS ACTIVIDADES</w:t>
      </w:r>
      <w:r w:rsidR="0017517C">
        <w:rPr>
          <w:rFonts w:ascii="Times New Roman" w:hAnsi="Times New Roman" w:cs="Times New Roman"/>
          <w:b/>
          <w:i/>
          <w:sz w:val="24"/>
          <w:szCs w:val="24"/>
        </w:rPr>
        <w:t xml:space="preserve"> REALIZADAS POR LA GERENCIA REGIONAL DE SALUD AREQUIPA </w:t>
      </w:r>
      <w:r w:rsidR="00EB5A7D">
        <w:rPr>
          <w:rFonts w:ascii="Times New Roman" w:hAnsi="Times New Roman" w:cs="Times New Roman"/>
          <w:b/>
          <w:i/>
          <w:sz w:val="24"/>
          <w:szCs w:val="24"/>
        </w:rPr>
        <w:t>FRENTE A LOS EFECTOS D</w:t>
      </w:r>
      <w:r w:rsidR="00124E1F">
        <w:rPr>
          <w:rFonts w:ascii="Times New Roman" w:hAnsi="Times New Roman" w:cs="Times New Roman"/>
          <w:b/>
          <w:i/>
          <w:sz w:val="24"/>
          <w:szCs w:val="24"/>
        </w:rPr>
        <w:t>EL FENÓMENO</w:t>
      </w:r>
      <w:r w:rsidR="0017517C">
        <w:rPr>
          <w:rFonts w:ascii="Times New Roman" w:hAnsi="Times New Roman" w:cs="Times New Roman"/>
          <w:b/>
          <w:i/>
          <w:sz w:val="24"/>
          <w:szCs w:val="24"/>
        </w:rPr>
        <w:t xml:space="preserve"> </w:t>
      </w:r>
      <w:r w:rsidR="00EE6B7F">
        <w:rPr>
          <w:rFonts w:ascii="Times New Roman" w:hAnsi="Times New Roman" w:cs="Times New Roman"/>
          <w:b/>
          <w:i/>
          <w:sz w:val="24"/>
          <w:szCs w:val="24"/>
        </w:rPr>
        <w:t>“</w:t>
      </w:r>
      <w:r w:rsidR="0017517C">
        <w:rPr>
          <w:rFonts w:ascii="Times New Roman" w:hAnsi="Times New Roman" w:cs="Times New Roman"/>
          <w:b/>
          <w:i/>
          <w:sz w:val="24"/>
          <w:szCs w:val="24"/>
        </w:rPr>
        <w:t>EL NIÑO</w:t>
      </w:r>
      <w:r w:rsidR="00EE6B7F">
        <w:rPr>
          <w:rFonts w:ascii="Times New Roman" w:hAnsi="Times New Roman" w:cs="Times New Roman"/>
          <w:b/>
          <w:i/>
          <w:sz w:val="24"/>
          <w:szCs w:val="24"/>
        </w:rPr>
        <w:t>” 2015-2016</w:t>
      </w:r>
    </w:p>
    <w:p w:rsidR="00A260AC" w:rsidRPr="005F204E" w:rsidRDefault="00A260AC" w:rsidP="00A260AC">
      <w:pPr>
        <w:spacing w:line="240" w:lineRule="auto"/>
        <w:jc w:val="both"/>
        <w:rPr>
          <w:rFonts w:ascii="Times New Roman" w:hAnsi="Times New Roman" w:cs="Times New Roman"/>
          <w:b/>
          <w:i/>
          <w:sz w:val="24"/>
          <w:szCs w:val="24"/>
        </w:rPr>
      </w:pPr>
      <w:r w:rsidRPr="005F204E">
        <w:rPr>
          <w:rFonts w:ascii="Times New Roman" w:hAnsi="Times New Roman" w:cs="Times New Roman"/>
          <w:b/>
          <w:i/>
          <w:sz w:val="24"/>
          <w:szCs w:val="24"/>
        </w:rPr>
        <w:t>I.</w:t>
      </w:r>
      <w:r w:rsidRPr="005F204E">
        <w:rPr>
          <w:rFonts w:ascii="Times New Roman" w:hAnsi="Times New Roman" w:cs="Times New Roman"/>
          <w:i/>
          <w:sz w:val="24"/>
          <w:szCs w:val="24"/>
        </w:rPr>
        <w:t xml:space="preserve">   </w:t>
      </w:r>
      <w:r w:rsidRPr="005F204E">
        <w:rPr>
          <w:rFonts w:ascii="Times New Roman" w:hAnsi="Times New Roman" w:cs="Times New Roman"/>
          <w:b/>
          <w:i/>
          <w:sz w:val="24"/>
          <w:szCs w:val="24"/>
        </w:rPr>
        <w:t>INTRODUCCION</w:t>
      </w:r>
    </w:p>
    <w:p w:rsidR="00A260AC" w:rsidRPr="00D46CA2" w:rsidRDefault="00A260AC" w:rsidP="00A260AC">
      <w:pPr>
        <w:widowControl w:val="0"/>
        <w:autoSpaceDE w:val="0"/>
        <w:autoSpaceDN w:val="0"/>
        <w:adjustRightInd w:val="0"/>
        <w:spacing w:before="120" w:after="120" w:line="240" w:lineRule="auto"/>
        <w:ind w:right="80"/>
        <w:jc w:val="both"/>
        <w:rPr>
          <w:rFonts w:ascii="Times New Roman" w:hAnsi="Times New Roman" w:cs="Times New Roman"/>
          <w:i/>
          <w:color w:val="000000"/>
          <w:sz w:val="24"/>
          <w:szCs w:val="24"/>
        </w:rPr>
      </w:pPr>
      <w:r w:rsidRPr="00107B16">
        <w:rPr>
          <w:rFonts w:ascii="Times New Roman" w:hAnsi="Times New Roman" w:cs="Times New Roman"/>
          <w:i/>
          <w:color w:val="000000"/>
          <w:spacing w:val="-1"/>
          <w:sz w:val="24"/>
          <w:szCs w:val="24"/>
        </w:rPr>
        <w:t>E</w:t>
      </w:r>
      <w:r w:rsidRPr="00107B16">
        <w:rPr>
          <w:rFonts w:ascii="Times New Roman" w:hAnsi="Times New Roman" w:cs="Times New Roman"/>
          <w:i/>
          <w:color w:val="000000"/>
          <w:sz w:val="24"/>
          <w:szCs w:val="24"/>
        </w:rPr>
        <w:t>l</w:t>
      </w:r>
      <w:r w:rsidRPr="00107B16">
        <w:rPr>
          <w:rFonts w:ascii="Times New Roman" w:hAnsi="Times New Roman" w:cs="Times New Roman"/>
          <w:i/>
          <w:color w:val="000000"/>
          <w:spacing w:val="4"/>
          <w:sz w:val="24"/>
          <w:szCs w:val="24"/>
        </w:rPr>
        <w:t xml:space="preserve"> </w:t>
      </w:r>
      <w:r w:rsidRPr="00107B16">
        <w:rPr>
          <w:rFonts w:ascii="Times New Roman" w:hAnsi="Times New Roman" w:cs="Times New Roman"/>
          <w:i/>
          <w:color w:val="000000"/>
          <w:sz w:val="24"/>
          <w:szCs w:val="24"/>
        </w:rPr>
        <w:t>F</w:t>
      </w:r>
      <w:r w:rsidRPr="00107B16">
        <w:rPr>
          <w:rFonts w:ascii="Times New Roman" w:hAnsi="Times New Roman" w:cs="Times New Roman"/>
          <w:i/>
          <w:color w:val="000000"/>
          <w:spacing w:val="-1"/>
          <w:sz w:val="24"/>
          <w:szCs w:val="24"/>
        </w:rPr>
        <w:t>e</w:t>
      </w:r>
      <w:r w:rsidRPr="00107B16">
        <w:rPr>
          <w:rFonts w:ascii="Times New Roman" w:hAnsi="Times New Roman" w:cs="Times New Roman"/>
          <w:i/>
          <w:color w:val="000000"/>
          <w:sz w:val="24"/>
          <w:szCs w:val="24"/>
        </w:rPr>
        <w:t>n</w:t>
      </w:r>
      <w:r w:rsidRPr="00107B16">
        <w:rPr>
          <w:rFonts w:ascii="Times New Roman" w:hAnsi="Times New Roman" w:cs="Times New Roman"/>
          <w:i/>
          <w:color w:val="000000"/>
          <w:spacing w:val="-1"/>
          <w:sz w:val="24"/>
          <w:szCs w:val="24"/>
        </w:rPr>
        <w:t>ó</w:t>
      </w:r>
      <w:r w:rsidRPr="00107B16">
        <w:rPr>
          <w:rFonts w:ascii="Times New Roman" w:hAnsi="Times New Roman" w:cs="Times New Roman"/>
          <w:i/>
          <w:color w:val="000000"/>
          <w:spacing w:val="1"/>
          <w:sz w:val="24"/>
          <w:szCs w:val="24"/>
        </w:rPr>
        <w:t>m</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1"/>
          <w:sz w:val="24"/>
          <w:szCs w:val="24"/>
        </w:rPr>
        <w:t>n</w:t>
      </w:r>
      <w:r w:rsidRPr="00107B16">
        <w:rPr>
          <w:rFonts w:ascii="Times New Roman" w:hAnsi="Times New Roman" w:cs="Times New Roman"/>
          <w:i/>
          <w:color w:val="000000"/>
          <w:sz w:val="24"/>
          <w:szCs w:val="24"/>
        </w:rPr>
        <w:t>o</w:t>
      </w:r>
      <w:r w:rsidRPr="00107B16">
        <w:rPr>
          <w:rFonts w:ascii="Times New Roman" w:hAnsi="Times New Roman" w:cs="Times New Roman"/>
          <w:i/>
          <w:color w:val="000000"/>
          <w:spacing w:val="2"/>
          <w:sz w:val="24"/>
          <w:szCs w:val="24"/>
        </w:rPr>
        <w:t xml:space="preserve"> </w:t>
      </w:r>
      <w:r>
        <w:rPr>
          <w:rFonts w:ascii="Times New Roman" w:hAnsi="Times New Roman" w:cs="Times New Roman"/>
          <w:i/>
          <w:color w:val="000000"/>
          <w:spacing w:val="2"/>
          <w:sz w:val="24"/>
          <w:szCs w:val="24"/>
        </w:rPr>
        <w:t xml:space="preserve">de </w:t>
      </w:r>
      <w:r>
        <w:rPr>
          <w:rFonts w:ascii="Times New Roman" w:hAnsi="Times New Roman" w:cs="Times New Roman"/>
          <w:i/>
          <w:color w:val="000000"/>
          <w:sz w:val="24"/>
          <w:szCs w:val="24"/>
        </w:rPr>
        <w:t>“</w:t>
      </w:r>
      <w:r w:rsidRPr="00107B16">
        <w:rPr>
          <w:rFonts w:ascii="Times New Roman" w:hAnsi="Times New Roman" w:cs="Times New Roman"/>
          <w:i/>
          <w:color w:val="000000"/>
          <w:sz w:val="24"/>
          <w:szCs w:val="24"/>
        </w:rPr>
        <w:t>El</w:t>
      </w:r>
      <w:r w:rsidRPr="00107B16">
        <w:rPr>
          <w:rFonts w:ascii="Times New Roman" w:hAnsi="Times New Roman" w:cs="Times New Roman"/>
          <w:i/>
          <w:color w:val="000000"/>
          <w:spacing w:val="4"/>
          <w:sz w:val="24"/>
          <w:szCs w:val="24"/>
        </w:rPr>
        <w:t xml:space="preserve"> </w:t>
      </w:r>
      <w:r w:rsidRPr="00107B16">
        <w:rPr>
          <w:rFonts w:ascii="Times New Roman" w:hAnsi="Times New Roman" w:cs="Times New Roman"/>
          <w:i/>
          <w:color w:val="000000"/>
          <w:spacing w:val="-1"/>
          <w:sz w:val="24"/>
          <w:szCs w:val="24"/>
        </w:rPr>
        <w:t>Ni</w:t>
      </w:r>
      <w:r w:rsidRPr="00107B16">
        <w:rPr>
          <w:rFonts w:ascii="Times New Roman" w:hAnsi="Times New Roman" w:cs="Times New Roman"/>
          <w:i/>
          <w:color w:val="000000"/>
          <w:sz w:val="24"/>
          <w:szCs w:val="24"/>
        </w:rPr>
        <w:t>ño</w:t>
      </w:r>
      <w:r>
        <w:rPr>
          <w:rFonts w:ascii="Times New Roman" w:hAnsi="Times New Roman" w:cs="Times New Roman"/>
          <w:i/>
          <w:color w:val="000000"/>
          <w:sz w:val="24"/>
          <w:szCs w:val="24"/>
        </w:rPr>
        <w:t>”</w:t>
      </w:r>
      <w:r w:rsidRPr="00107B16">
        <w:rPr>
          <w:rFonts w:ascii="Times New Roman" w:hAnsi="Times New Roman" w:cs="Times New Roman"/>
          <w:i/>
          <w:color w:val="000000"/>
          <w:spacing w:val="4"/>
          <w:sz w:val="24"/>
          <w:szCs w:val="24"/>
        </w:rPr>
        <w:t xml:space="preserve"> </w:t>
      </w:r>
      <w:r w:rsidRPr="00107B16">
        <w:rPr>
          <w:rFonts w:ascii="Times New Roman" w:hAnsi="Times New Roman" w:cs="Times New Roman"/>
          <w:i/>
          <w:color w:val="000000"/>
          <w:sz w:val="24"/>
          <w:szCs w:val="24"/>
        </w:rPr>
        <w:t>es</w:t>
      </w:r>
      <w:r w:rsidRPr="00107B16">
        <w:rPr>
          <w:rFonts w:ascii="Times New Roman" w:hAnsi="Times New Roman" w:cs="Times New Roman"/>
          <w:i/>
          <w:color w:val="000000"/>
          <w:spacing w:val="4"/>
          <w:sz w:val="24"/>
          <w:szCs w:val="24"/>
        </w:rPr>
        <w:t xml:space="preserve"> </w:t>
      </w:r>
      <w:r w:rsidRPr="00107B16">
        <w:rPr>
          <w:rFonts w:ascii="Times New Roman" w:hAnsi="Times New Roman" w:cs="Times New Roman"/>
          <w:i/>
          <w:color w:val="000000"/>
          <w:spacing w:val="-3"/>
          <w:sz w:val="24"/>
          <w:szCs w:val="24"/>
        </w:rPr>
        <w:t>u</w:t>
      </w:r>
      <w:r w:rsidRPr="00107B16">
        <w:rPr>
          <w:rFonts w:ascii="Times New Roman" w:hAnsi="Times New Roman" w:cs="Times New Roman"/>
          <w:i/>
          <w:color w:val="000000"/>
          <w:sz w:val="24"/>
          <w:szCs w:val="24"/>
        </w:rPr>
        <w:t>na</w:t>
      </w:r>
      <w:r w:rsidRPr="00107B16">
        <w:rPr>
          <w:rFonts w:ascii="Times New Roman" w:hAnsi="Times New Roman" w:cs="Times New Roman"/>
          <w:i/>
          <w:color w:val="000000"/>
          <w:spacing w:val="4"/>
          <w:sz w:val="24"/>
          <w:szCs w:val="24"/>
        </w:rPr>
        <w:t xml:space="preserve"> </w:t>
      </w:r>
      <w:r w:rsidRPr="00107B16">
        <w:rPr>
          <w:rFonts w:ascii="Times New Roman" w:hAnsi="Times New Roman" w:cs="Times New Roman"/>
          <w:i/>
          <w:color w:val="000000"/>
          <w:sz w:val="24"/>
          <w:szCs w:val="24"/>
        </w:rPr>
        <w:t>a</w:t>
      </w:r>
      <w:r w:rsidRPr="00107B16">
        <w:rPr>
          <w:rFonts w:ascii="Times New Roman" w:hAnsi="Times New Roman" w:cs="Times New Roman"/>
          <w:i/>
          <w:color w:val="000000"/>
          <w:spacing w:val="-1"/>
          <w:sz w:val="24"/>
          <w:szCs w:val="24"/>
        </w:rPr>
        <w:t>l</w:t>
      </w:r>
      <w:r w:rsidRPr="00107B16">
        <w:rPr>
          <w:rFonts w:ascii="Times New Roman" w:hAnsi="Times New Roman" w:cs="Times New Roman"/>
          <w:i/>
          <w:color w:val="000000"/>
          <w:spacing w:val="1"/>
          <w:sz w:val="24"/>
          <w:szCs w:val="24"/>
        </w:rPr>
        <w:t>t</w:t>
      </w:r>
      <w:r w:rsidRPr="00107B16">
        <w:rPr>
          <w:rFonts w:ascii="Times New Roman" w:hAnsi="Times New Roman" w:cs="Times New Roman"/>
          <w:i/>
          <w:color w:val="000000"/>
          <w:spacing w:val="-3"/>
          <w:sz w:val="24"/>
          <w:szCs w:val="24"/>
        </w:rPr>
        <w:t>e</w:t>
      </w:r>
      <w:r w:rsidRPr="00107B16">
        <w:rPr>
          <w:rFonts w:ascii="Times New Roman" w:hAnsi="Times New Roman" w:cs="Times New Roman"/>
          <w:i/>
          <w:color w:val="000000"/>
          <w:spacing w:val="1"/>
          <w:sz w:val="24"/>
          <w:szCs w:val="24"/>
        </w:rPr>
        <w:t>r</w:t>
      </w:r>
      <w:r w:rsidRPr="00107B16">
        <w:rPr>
          <w:rFonts w:ascii="Times New Roman" w:hAnsi="Times New Roman" w:cs="Times New Roman"/>
          <w:i/>
          <w:color w:val="000000"/>
          <w:sz w:val="24"/>
          <w:szCs w:val="24"/>
        </w:rPr>
        <w:t>ac</w:t>
      </w:r>
      <w:r w:rsidRPr="00107B16">
        <w:rPr>
          <w:rFonts w:ascii="Times New Roman" w:hAnsi="Times New Roman" w:cs="Times New Roman"/>
          <w:i/>
          <w:color w:val="000000"/>
          <w:spacing w:val="-1"/>
          <w:sz w:val="24"/>
          <w:szCs w:val="24"/>
        </w:rPr>
        <w:t>i</w:t>
      </w:r>
      <w:r w:rsidRPr="00107B16">
        <w:rPr>
          <w:rFonts w:ascii="Times New Roman" w:hAnsi="Times New Roman" w:cs="Times New Roman"/>
          <w:i/>
          <w:color w:val="000000"/>
          <w:sz w:val="24"/>
          <w:szCs w:val="24"/>
        </w:rPr>
        <w:t>ón</w:t>
      </w:r>
      <w:r w:rsidRPr="00107B16">
        <w:rPr>
          <w:rFonts w:ascii="Times New Roman" w:hAnsi="Times New Roman" w:cs="Times New Roman"/>
          <w:i/>
          <w:color w:val="000000"/>
          <w:spacing w:val="4"/>
          <w:sz w:val="24"/>
          <w:szCs w:val="24"/>
        </w:rPr>
        <w:t xml:space="preserve"> </w:t>
      </w:r>
      <w:r w:rsidRPr="00107B16">
        <w:rPr>
          <w:rFonts w:ascii="Times New Roman" w:hAnsi="Times New Roman" w:cs="Times New Roman"/>
          <w:i/>
          <w:color w:val="000000"/>
          <w:sz w:val="24"/>
          <w:szCs w:val="24"/>
        </w:rPr>
        <w:t>c</w:t>
      </w:r>
      <w:r w:rsidRPr="00107B16">
        <w:rPr>
          <w:rFonts w:ascii="Times New Roman" w:hAnsi="Times New Roman" w:cs="Times New Roman"/>
          <w:i/>
          <w:color w:val="000000"/>
          <w:spacing w:val="-1"/>
          <w:sz w:val="24"/>
          <w:szCs w:val="24"/>
        </w:rPr>
        <w:t>li</w:t>
      </w:r>
      <w:r w:rsidRPr="00107B16">
        <w:rPr>
          <w:rFonts w:ascii="Times New Roman" w:hAnsi="Times New Roman" w:cs="Times New Roman"/>
          <w:i/>
          <w:color w:val="000000"/>
          <w:spacing w:val="-2"/>
          <w:sz w:val="24"/>
          <w:szCs w:val="24"/>
        </w:rPr>
        <w:t>m</w:t>
      </w:r>
      <w:r w:rsidRPr="00107B16">
        <w:rPr>
          <w:rFonts w:ascii="Times New Roman" w:hAnsi="Times New Roman" w:cs="Times New Roman"/>
          <w:i/>
          <w:color w:val="000000"/>
          <w:sz w:val="24"/>
          <w:szCs w:val="24"/>
        </w:rPr>
        <w:t>ática</w:t>
      </w:r>
      <w:r w:rsidRPr="00107B16">
        <w:rPr>
          <w:rFonts w:ascii="Times New Roman" w:hAnsi="Times New Roman" w:cs="Times New Roman"/>
          <w:i/>
          <w:color w:val="000000"/>
          <w:spacing w:val="2"/>
          <w:sz w:val="24"/>
          <w:szCs w:val="24"/>
        </w:rPr>
        <w:t xml:space="preserve"> q</w:t>
      </w:r>
      <w:r w:rsidRPr="00107B16">
        <w:rPr>
          <w:rFonts w:ascii="Times New Roman" w:hAnsi="Times New Roman" w:cs="Times New Roman"/>
          <w:i/>
          <w:color w:val="000000"/>
          <w:sz w:val="24"/>
          <w:szCs w:val="24"/>
        </w:rPr>
        <w:t>ue</w:t>
      </w:r>
      <w:r w:rsidRPr="00107B16">
        <w:rPr>
          <w:rFonts w:ascii="Times New Roman" w:hAnsi="Times New Roman" w:cs="Times New Roman"/>
          <w:i/>
          <w:color w:val="000000"/>
          <w:spacing w:val="2"/>
          <w:sz w:val="24"/>
          <w:szCs w:val="24"/>
        </w:rPr>
        <w:t xml:space="preserve"> </w:t>
      </w:r>
      <w:r w:rsidRPr="00107B16">
        <w:rPr>
          <w:rFonts w:ascii="Times New Roman" w:hAnsi="Times New Roman" w:cs="Times New Roman"/>
          <w:i/>
          <w:color w:val="000000"/>
          <w:sz w:val="24"/>
          <w:szCs w:val="24"/>
        </w:rPr>
        <w:t>a</w:t>
      </w:r>
      <w:r w:rsidRPr="00107B16">
        <w:rPr>
          <w:rFonts w:ascii="Times New Roman" w:hAnsi="Times New Roman" w:cs="Times New Roman"/>
          <w:i/>
          <w:color w:val="000000"/>
          <w:spacing w:val="-1"/>
          <w:sz w:val="24"/>
          <w:szCs w:val="24"/>
        </w:rPr>
        <w:t>b</w:t>
      </w:r>
      <w:r w:rsidRPr="00107B16">
        <w:rPr>
          <w:rFonts w:ascii="Times New Roman" w:hAnsi="Times New Roman" w:cs="Times New Roman"/>
          <w:i/>
          <w:color w:val="000000"/>
          <w:sz w:val="24"/>
          <w:szCs w:val="24"/>
        </w:rPr>
        <w:t>arca grand</w:t>
      </w:r>
      <w:r w:rsidRPr="00107B16">
        <w:rPr>
          <w:rFonts w:ascii="Times New Roman" w:hAnsi="Times New Roman" w:cs="Times New Roman"/>
          <w:i/>
          <w:color w:val="000000"/>
          <w:spacing w:val="-3"/>
          <w:sz w:val="24"/>
          <w:szCs w:val="24"/>
        </w:rPr>
        <w:t>e</w:t>
      </w:r>
      <w:r w:rsidRPr="00107B16">
        <w:rPr>
          <w:rFonts w:ascii="Times New Roman" w:hAnsi="Times New Roman" w:cs="Times New Roman"/>
          <w:i/>
          <w:color w:val="000000"/>
          <w:sz w:val="24"/>
          <w:szCs w:val="24"/>
        </w:rPr>
        <w:t>s</w:t>
      </w:r>
      <w:r w:rsidRPr="00107B16">
        <w:rPr>
          <w:rFonts w:ascii="Times New Roman" w:hAnsi="Times New Roman" w:cs="Times New Roman"/>
          <w:i/>
          <w:color w:val="000000"/>
          <w:spacing w:val="5"/>
          <w:sz w:val="24"/>
          <w:szCs w:val="24"/>
        </w:rPr>
        <w:t xml:space="preserve"> </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3"/>
          <w:sz w:val="24"/>
          <w:szCs w:val="24"/>
        </w:rPr>
        <w:t>x</w:t>
      </w:r>
      <w:r w:rsidRPr="00107B16">
        <w:rPr>
          <w:rFonts w:ascii="Times New Roman" w:hAnsi="Times New Roman" w:cs="Times New Roman"/>
          <w:i/>
          <w:color w:val="000000"/>
          <w:spacing w:val="1"/>
          <w:sz w:val="24"/>
          <w:szCs w:val="24"/>
        </w:rPr>
        <w:t>t</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1"/>
          <w:sz w:val="24"/>
          <w:szCs w:val="24"/>
        </w:rPr>
        <w:t>n</w:t>
      </w:r>
      <w:r w:rsidRPr="00107B16">
        <w:rPr>
          <w:rFonts w:ascii="Times New Roman" w:hAnsi="Times New Roman" w:cs="Times New Roman"/>
          <w:i/>
          <w:color w:val="000000"/>
          <w:sz w:val="24"/>
          <w:szCs w:val="24"/>
        </w:rPr>
        <w:t>s</w:t>
      </w:r>
      <w:r w:rsidRPr="00107B16">
        <w:rPr>
          <w:rFonts w:ascii="Times New Roman" w:hAnsi="Times New Roman" w:cs="Times New Roman"/>
          <w:i/>
          <w:color w:val="000000"/>
          <w:spacing w:val="-1"/>
          <w:sz w:val="24"/>
          <w:szCs w:val="24"/>
        </w:rPr>
        <w:t>i</w:t>
      </w:r>
      <w:r w:rsidRPr="00107B16">
        <w:rPr>
          <w:rFonts w:ascii="Times New Roman" w:hAnsi="Times New Roman" w:cs="Times New Roman"/>
          <w:i/>
          <w:color w:val="000000"/>
          <w:sz w:val="24"/>
          <w:szCs w:val="24"/>
        </w:rPr>
        <w:t>o</w:t>
      </w:r>
      <w:r w:rsidRPr="00107B16">
        <w:rPr>
          <w:rFonts w:ascii="Times New Roman" w:hAnsi="Times New Roman" w:cs="Times New Roman"/>
          <w:i/>
          <w:color w:val="000000"/>
          <w:spacing w:val="-1"/>
          <w:sz w:val="24"/>
          <w:szCs w:val="24"/>
        </w:rPr>
        <w:t>n</w:t>
      </w:r>
      <w:r w:rsidRPr="00107B16">
        <w:rPr>
          <w:rFonts w:ascii="Times New Roman" w:hAnsi="Times New Roman" w:cs="Times New Roman"/>
          <w:i/>
          <w:color w:val="000000"/>
          <w:sz w:val="24"/>
          <w:szCs w:val="24"/>
        </w:rPr>
        <w:t>es</w:t>
      </w:r>
      <w:r w:rsidRPr="00107B16">
        <w:rPr>
          <w:rFonts w:ascii="Times New Roman" w:hAnsi="Times New Roman" w:cs="Times New Roman"/>
          <w:i/>
          <w:color w:val="000000"/>
          <w:spacing w:val="4"/>
          <w:sz w:val="24"/>
          <w:szCs w:val="24"/>
        </w:rPr>
        <w:t xml:space="preserve"> </w:t>
      </w:r>
      <w:r w:rsidRPr="00107B16">
        <w:rPr>
          <w:rFonts w:ascii="Times New Roman" w:hAnsi="Times New Roman" w:cs="Times New Roman"/>
          <w:i/>
          <w:color w:val="000000"/>
          <w:sz w:val="24"/>
          <w:szCs w:val="24"/>
        </w:rPr>
        <w:t>d</w:t>
      </w:r>
      <w:r w:rsidRPr="00107B16">
        <w:rPr>
          <w:rFonts w:ascii="Times New Roman" w:hAnsi="Times New Roman" w:cs="Times New Roman"/>
          <w:i/>
          <w:color w:val="000000"/>
          <w:spacing w:val="-3"/>
          <w:sz w:val="24"/>
          <w:szCs w:val="24"/>
        </w:rPr>
        <w:t>e</w:t>
      </w:r>
      <w:r w:rsidRPr="00107B16">
        <w:rPr>
          <w:rFonts w:ascii="Times New Roman" w:hAnsi="Times New Roman" w:cs="Times New Roman"/>
          <w:i/>
          <w:color w:val="000000"/>
          <w:sz w:val="24"/>
          <w:szCs w:val="24"/>
        </w:rPr>
        <w:t>l p</w:t>
      </w:r>
      <w:r w:rsidRPr="00107B16">
        <w:rPr>
          <w:rFonts w:ascii="Times New Roman" w:hAnsi="Times New Roman" w:cs="Times New Roman"/>
          <w:i/>
          <w:color w:val="000000"/>
          <w:spacing w:val="-1"/>
          <w:sz w:val="24"/>
          <w:szCs w:val="24"/>
        </w:rPr>
        <w:t>l</w:t>
      </w:r>
      <w:r w:rsidRPr="00107B16">
        <w:rPr>
          <w:rFonts w:ascii="Times New Roman" w:hAnsi="Times New Roman" w:cs="Times New Roman"/>
          <w:i/>
          <w:color w:val="000000"/>
          <w:sz w:val="24"/>
          <w:szCs w:val="24"/>
        </w:rPr>
        <w:t>a</w:t>
      </w:r>
      <w:r w:rsidRPr="00107B16">
        <w:rPr>
          <w:rFonts w:ascii="Times New Roman" w:hAnsi="Times New Roman" w:cs="Times New Roman"/>
          <w:i/>
          <w:color w:val="000000"/>
          <w:spacing w:val="-1"/>
          <w:sz w:val="24"/>
          <w:szCs w:val="24"/>
        </w:rPr>
        <w:t>n</w:t>
      </w:r>
      <w:r w:rsidRPr="00107B16">
        <w:rPr>
          <w:rFonts w:ascii="Times New Roman" w:hAnsi="Times New Roman" w:cs="Times New Roman"/>
          <w:i/>
          <w:color w:val="000000"/>
          <w:sz w:val="24"/>
          <w:szCs w:val="24"/>
        </w:rPr>
        <w:t>eta,</w:t>
      </w:r>
      <w:r w:rsidRPr="00107B16">
        <w:rPr>
          <w:rFonts w:ascii="Times New Roman" w:hAnsi="Times New Roman" w:cs="Times New Roman"/>
          <w:i/>
          <w:color w:val="000000"/>
          <w:spacing w:val="-7"/>
          <w:sz w:val="24"/>
          <w:szCs w:val="24"/>
        </w:rPr>
        <w:t xml:space="preserve"> </w:t>
      </w:r>
      <w:r>
        <w:rPr>
          <w:rFonts w:ascii="Times New Roman" w:hAnsi="Times New Roman" w:cs="Times New Roman"/>
          <w:i/>
          <w:color w:val="000000"/>
          <w:sz w:val="24"/>
          <w:szCs w:val="24"/>
        </w:rPr>
        <w:t>razón por</w:t>
      </w:r>
      <w:r w:rsidRPr="00107B16">
        <w:rPr>
          <w:rFonts w:ascii="Times New Roman" w:hAnsi="Times New Roman" w:cs="Times New Roman"/>
          <w:i/>
          <w:color w:val="000000"/>
          <w:spacing w:val="-7"/>
          <w:sz w:val="24"/>
          <w:szCs w:val="24"/>
        </w:rPr>
        <w:t xml:space="preserve"> </w:t>
      </w:r>
      <w:r w:rsidRPr="00107B16">
        <w:rPr>
          <w:rFonts w:ascii="Times New Roman" w:hAnsi="Times New Roman" w:cs="Times New Roman"/>
          <w:i/>
          <w:color w:val="000000"/>
          <w:spacing w:val="-1"/>
          <w:sz w:val="24"/>
          <w:szCs w:val="24"/>
        </w:rPr>
        <w:t>l</w:t>
      </w:r>
      <w:r>
        <w:rPr>
          <w:rFonts w:ascii="Times New Roman" w:hAnsi="Times New Roman" w:cs="Times New Roman"/>
          <w:i/>
          <w:color w:val="000000"/>
          <w:sz w:val="24"/>
          <w:szCs w:val="24"/>
        </w:rPr>
        <w:t>a</w:t>
      </w:r>
      <w:r w:rsidRPr="00107B16">
        <w:rPr>
          <w:rFonts w:ascii="Times New Roman" w:hAnsi="Times New Roman" w:cs="Times New Roman"/>
          <w:i/>
          <w:color w:val="000000"/>
          <w:spacing w:val="-9"/>
          <w:sz w:val="24"/>
          <w:szCs w:val="24"/>
        </w:rPr>
        <w:t xml:space="preserve"> </w:t>
      </w:r>
      <w:r w:rsidRPr="00107B16">
        <w:rPr>
          <w:rFonts w:ascii="Times New Roman" w:hAnsi="Times New Roman" w:cs="Times New Roman"/>
          <w:i/>
          <w:color w:val="000000"/>
          <w:sz w:val="24"/>
          <w:szCs w:val="24"/>
        </w:rPr>
        <w:t>cu</w:t>
      </w:r>
      <w:r w:rsidRPr="00107B16">
        <w:rPr>
          <w:rFonts w:ascii="Times New Roman" w:hAnsi="Times New Roman" w:cs="Times New Roman"/>
          <w:i/>
          <w:color w:val="000000"/>
          <w:spacing w:val="-1"/>
          <w:sz w:val="24"/>
          <w:szCs w:val="24"/>
        </w:rPr>
        <w:t>a</w:t>
      </w:r>
      <w:r w:rsidRPr="00107B16">
        <w:rPr>
          <w:rFonts w:ascii="Times New Roman" w:hAnsi="Times New Roman" w:cs="Times New Roman"/>
          <w:i/>
          <w:color w:val="000000"/>
          <w:sz w:val="24"/>
          <w:szCs w:val="24"/>
        </w:rPr>
        <w:t>l</w:t>
      </w:r>
      <w:r w:rsidRPr="00107B16">
        <w:rPr>
          <w:rFonts w:ascii="Times New Roman" w:hAnsi="Times New Roman" w:cs="Times New Roman"/>
          <w:i/>
          <w:color w:val="000000"/>
          <w:spacing w:val="-9"/>
          <w:sz w:val="24"/>
          <w:szCs w:val="24"/>
        </w:rPr>
        <w:t xml:space="preserve"> </w:t>
      </w:r>
      <w:r w:rsidRPr="00107B16">
        <w:rPr>
          <w:rFonts w:ascii="Times New Roman" w:hAnsi="Times New Roman" w:cs="Times New Roman"/>
          <w:i/>
          <w:color w:val="000000"/>
          <w:sz w:val="24"/>
          <w:szCs w:val="24"/>
        </w:rPr>
        <w:t>se</w:t>
      </w:r>
      <w:r w:rsidRPr="00107B16">
        <w:rPr>
          <w:rFonts w:ascii="Times New Roman" w:hAnsi="Times New Roman" w:cs="Times New Roman"/>
          <w:i/>
          <w:color w:val="000000"/>
          <w:spacing w:val="-9"/>
          <w:sz w:val="24"/>
          <w:szCs w:val="24"/>
        </w:rPr>
        <w:t xml:space="preserve"> </w:t>
      </w:r>
      <w:r w:rsidRPr="00107B16">
        <w:rPr>
          <w:rFonts w:ascii="Times New Roman" w:hAnsi="Times New Roman" w:cs="Times New Roman"/>
          <w:i/>
          <w:color w:val="000000"/>
          <w:sz w:val="24"/>
          <w:szCs w:val="24"/>
        </w:rPr>
        <w:t>d</w:t>
      </w:r>
      <w:r w:rsidRPr="00107B16">
        <w:rPr>
          <w:rFonts w:ascii="Times New Roman" w:hAnsi="Times New Roman" w:cs="Times New Roman"/>
          <w:i/>
          <w:color w:val="000000"/>
          <w:spacing w:val="-1"/>
          <w:sz w:val="24"/>
          <w:szCs w:val="24"/>
        </w:rPr>
        <w:t>i</w:t>
      </w:r>
      <w:r w:rsidRPr="00107B16">
        <w:rPr>
          <w:rFonts w:ascii="Times New Roman" w:hAnsi="Times New Roman" w:cs="Times New Roman"/>
          <w:i/>
          <w:color w:val="000000"/>
          <w:sz w:val="24"/>
          <w:szCs w:val="24"/>
        </w:rPr>
        <w:t>ce</w:t>
      </w:r>
      <w:r w:rsidRPr="00107B16">
        <w:rPr>
          <w:rFonts w:ascii="Times New Roman" w:hAnsi="Times New Roman" w:cs="Times New Roman"/>
          <w:i/>
          <w:color w:val="000000"/>
          <w:spacing w:val="-9"/>
          <w:sz w:val="24"/>
          <w:szCs w:val="24"/>
        </w:rPr>
        <w:t xml:space="preserve"> </w:t>
      </w:r>
      <w:r w:rsidRPr="00107B16">
        <w:rPr>
          <w:rFonts w:ascii="Times New Roman" w:hAnsi="Times New Roman" w:cs="Times New Roman"/>
          <w:i/>
          <w:color w:val="000000"/>
          <w:spacing w:val="2"/>
          <w:sz w:val="24"/>
          <w:szCs w:val="24"/>
        </w:rPr>
        <w:t>q</w:t>
      </w:r>
      <w:r w:rsidRPr="00107B16">
        <w:rPr>
          <w:rFonts w:ascii="Times New Roman" w:hAnsi="Times New Roman" w:cs="Times New Roman"/>
          <w:i/>
          <w:color w:val="000000"/>
          <w:sz w:val="24"/>
          <w:szCs w:val="24"/>
        </w:rPr>
        <w:t>ue</w:t>
      </w:r>
      <w:r w:rsidRPr="00107B16">
        <w:rPr>
          <w:rFonts w:ascii="Times New Roman" w:hAnsi="Times New Roman" w:cs="Times New Roman"/>
          <w:i/>
          <w:color w:val="000000"/>
          <w:spacing w:val="-9"/>
          <w:sz w:val="24"/>
          <w:szCs w:val="24"/>
        </w:rPr>
        <w:t xml:space="preserve"> </w:t>
      </w:r>
      <w:r w:rsidRPr="00107B16">
        <w:rPr>
          <w:rFonts w:ascii="Times New Roman" w:hAnsi="Times New Roman" w:cs="Times New Roman"/>
          <w:i/>
          <w:color w:val="000000"/>
          <w:sz w:val="24"/>
          <w:szCs w:val="24"/>
        </w:rPr>
        <w:t>es</w:t>
      </w:r>
      <w:r w:rsidRPr="00107B16">
        <w:rPr>
          <w:rFonts w:ascii="Times New Roman" w:hAnsi="Times New Roman" w:cs="Times New Roman"/>
          <w:i/>
          <w:color w:val="000000"/>
          <w:spacing w:val="-9"/>
          <w:sz w:val="24"/>
          <w:szCs w:val="24"/>
        </w:rPr>
        <w:t xml:space="preserve"> </w:t>
      </w:r>
      <w:r w:rsidRPr="00107B16">
        <w:rPr>
          <w:rFonts w:ascii="Times New Roman" w:hAnsi="Times New Roman" w:cs="Times New Roman"/>
          <w:i/>
          <w:color w:val="000000"/>
          <w:sz w:val="24"/>
          <w:szCs w:val="24"/>
        </w:rPr>
        <w:t>un</w:t>
      </w:r>
      <w:r w:rsidRPr="00107B16">
        <w:rPr>
          <w:rFonts w:ascii="Times New Roman" w:hAnsi="Times New Roman" w:cs="Times New Roman"/>
          <w:i/>
          <w:color w:val="000000"/>
          <w:spacing w:val="-11"/>
          <w:sz w:val="24"/>
          <w:szCs w:val="24"/>
        </w:rPr>
        <w:t xml:space="preserve"> </w:t>
      </w:r>
      <w:r w:rsidRPr="00107B16">
        <w:rPr>
          <w:rFonts w:ascii="Times New Roman" w:hAnsi="Times New Roman" w:cs="Times New Roman"/>
          <w:i/>
          <w:color w:val="000000"/>
          <w:spacing w:val="1"/>
          <w:sz w:val="24"/>
          <w:szCs w:val="24"/>
        </w:rPr>
        <w:t>f</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1"/>
          <w:sz w:val="24"/>
          <w:szCs w:val="24"/>
        </w:rPr>
        <w:t>n</w:t>
      </w:r>
      <w:r w:rsidRPr="00107B16">
        <w:rPr>
          <w:rFonts w:ascii="Times New Roman" w:hAnsi="Times New Roman" w:cs="Times New Roman"/>
          <w:i/>
          <w:color w:val="000000"/>
          <w:sz w:val="24"/>
          <w:szCs w:val="24"/>
        </w:rPr>
        <w:t>ómeno</w:t>
      </w:r>
      <w:r w:rsidRPr="00107B16">
        <w:rPr>
          <w:rFonts w:ascii="Times New Roman" w:hAnsi="Times New Roman" w:cs="Times New Roman"/>
          <w:i/>
          <w:color w:val="000000"/>
          <w:spacing w:val="-9"/>
          <w:sz w:val="24"/>
          <w:szCs w:val="24"/>
        </w:rPr>
        <w:t xml:space="preserve"> </w:t>
      </w:r>
      <w:r w:rsidRPr="00107B16">
        <w:rPr>
          <w:rFonts w:ascii="Times New Roman" w:hAnsi="Times New Roman" w:cs="Times New Roman"/>
          <w:i/>
          <w:color w:val="000000"/>
          <w:sz w:val="24"/>
          <w:szCs w:val="24"/>
        </w:rPr>
        <w:t>de</w:t>
      </w:r>
      <w:r w:rsidRPr="00107B16">
        <w:rPr>
          <w:rFonts w:ascii="Times New Roman" w:hAnsi="Times New Roman" w:cs="Times New Roman"/>
          <w:i/>
          <w:color w:val="000000"/>
          <w:spacing w:val="-11"/>
          <w:sz w:val="24"/>
          <w:szCs w:val="24"/>
        </w:rPr>
        <w:t xml:space="preserve"> </w:t>
      </w:r>
      <w:r w:rsidRPr="00107B16">
        <w:rPr>
          <w:rFonts w:ascii="Times New Roman" w:hAnsi="Times New Roman" w:cs="Times New Roman"/>
          <w:i/>
          <w:color w:val="000000"/>
          <w:spacing w:val="1"/>
          <w:sz w:val="24"/>
          <w:szCs w:val="24"/>
        </w:rPr>
        <w:t>m</w:t>
      </w:r>
      <w:r w:rsidRPr="00107B16">
        <w:rPr>
          <w:rFonts w:ascii="Times New Roman" w:hAnsi="Times New Roman" w:cs="Times New Roman"/>
          <w:i/>
          <w:color w:val="000000"/>
          <w:sz w:val="24"/>
          <w:szCs w:val="24"/>
        </w:rPr>
        <w:t>acro</w:t>
      </w:r>
      <w:r w:rsidRPr="00107B16">
        <w:rPr>
          <w:rFonts w:ascii="Times New Roman" w:hAnsi="Times New Roman" w:cs="Times New Roman"/>
          <w:i/>
          <w:color w:val="000000"/>
          <w:spacing w:val="-6"/>
          <w:sz w:val="24"/>
          <w:szCs w:val="24"/>
        </w:rPr>
        <w:t xml:space="preserve"> </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3"/>
          <w:sz w:val="24"/>
          <w:szCs w:val="24"/>
        </w:rPr>
        <w:t>s</w:t>
      </w:r>
      <w:r w:rsidRPr="00107B16">
        <w:rPr>
          <w:rFonts w:ascii="Times New Roman" w:hAnsi="Times New Roman" w:cs="Times New Roman"/>
          <w:i/>
          <w:color w:val="000000"/>
          <w:sz w:val="24"/>
          <w:szCs w:val="24"/>
        </w:rPr>
        <w:t>ca</w:t>
      </w:r>
      <w:r w:rsidRPr="00107B16">
        <w:rPr>
          <w:rFonts w:ascii="Times New Roman" w:hAnsi="Times New Roman" w:cs="Times New Roman"/>
          <w:i/>
          <w:color w:val="000000"/>
          <w:spacing w:val="-1"/>
          <w:sz w:val="24"/>
          <w:szCs w:val="24"/>
        </w:rPr>
        <w:t>l</w:t>
      </w:r>
      <w:r w:rsidRPr="00107B16">
        <w:rPr>
          <w:rFonts w:ascii="Times New Roman" w:hAnsi="Times New Roman" w:cs="Times New Roman"/>
          <w:i/>
          <w:color w:val="000000"/>
          <w:sz w:val="24"/>
          <w:szCs w:val="24"/>
        </w:rPr>
        <w:t>a</w:t>
      </w:r>
      <w:r>
        <w:rPr>
          <w:rFonts w:ascii="Times New Roman" w:hAnsi="Times New Roman" w:cs="Times New Roman"/>
          <w:i/>
          <w:color w:val="000000"/>
          <w:sz w:val="24"/>
          <w:szCs w:val="24"/>
        </w:rPr>
        <w:t>.</w:t>
      </w:r>
      <w:r w:rsidRPr="00107B16">
        <w:rPr>
          <w:rFonts w:ascii="Times New Roman" w:hAnsi="Times New Roman" w:cs="Times New Roman"/>
          <w:i/>
          <w:color w:val="000000"/>
          <w:spacing w:val="-8"/>
          <w:sz w:val="24"/>
          <w:szCs w:val="24"/>
        </w:rPr>
        <w:t xml:space="preserve"> </w:t>
      </w:r>
      <w:r w:rsidRPr="00107B16">
        <w:rPr>
          <w:rFonts w:ascii="Times New Roman" w:hAnsi="Times New Roman" w:cs="Times New Roman"/>
          <w:i/>
          <w:sz w:val="24"/>
          <w:szCs w:val="24"/>
        </w:rPr>
        <w:t>E</w:t>
      </w:r>
      <w:r>
        <w:rPr>
          <w:rFonts w:ascii="Times New Roman" w:hAnsi="Times New Roman" w:cs="Times New Roman"/>
          <w:i/>
          <w:sz w:val="24"/>
          <w:szCs w:val="24"/>
        </w:rPr>
        <w:t xml:space="preserve">ste evento </w:t>
      </w:r>
      <w:r w:rsidRPr="00107B16">
        <w:rPr>
          <w:rFonts w:ascii="Times New Roman" w:hAnsi="Times New Roman" w:cs="Times New Roman"/>
          <w:i/>
          <w:sz w:val="24"/>
          <w:szCs w:val="24"/>
        </w:rPr>
        <w:t xml:space="preserve">afecta periódicamente gran parte del territorio nacional, especialmente la costa norte con inundaciones y la zona altiplánica con sequías. </w:t>
      </w:r>
    </w:p>
    <w:p w:rsidR="00A260AC" w:rsidRPr="00107B16" w:rsidRDefault="00A260AC" w:rsidP="00A260AC">
      <w:pPr>
        <w:spacing w:before="120" w:after="120" w:line="240" w:lineRule="auto"/>
        <w:jc w:val="both"/>
        <w:rPr>
          <w:rFonts w:ascii="Times New Roman" w:hAnsi="Times New Roman" w:cs="Times New Roman"/>
          <w:i/>
          <w:color w:val="000000"/>
          <w:sz w:val="24"/>
          <w:szCs w:val="24"/>
        </w:rPr>
      </w:pPr>
      <w:r w:rsidRPr="00107B16">
        <w:rPr>
          <w:rFonts w:ascii="Times New Roman" w:hAnsi="Times New Roman" w:cs="Times New Roman"/>
          <w:i/>
          <w:sz w:val="24"/>
          <w:szCs w:val="24"/>
        </w:rPr>
        <w:t>El Perú está ubicado en un territorio que ha sufrido grandes catástro</w:t>
      </w:r>
      <w:r>
        <w:rPr>
          <w:rFonts w:ascii="Times New Roman" w:hAnsi="Times New Roman" w:cs="Times New Roman"/>
          <w:i/>
          <w:sz w:val="24"/>
          <w:szCs w:val="24"/>
        </w:rPr>
        <w:t xml:space="preserve">fes a </w:t>
      </w:r>
      <w:r w:rsidR="00B65CFA">
        <w:rPr>
          <w:rFonts w:ascii="Times New Roman" w:hAnsi="Times New Roman" w:cs="Times New Roman"/>
          <w:i/>
          <w:sz w:val="24"/>
          <w:szCs w:val="24"/>
        </w:rPr>
        <w:t xml:space="preserve">lo </w:t>
      </w:r>
      <w:r w:rsidR="00CC6B13">
        <w:rPr>
          <w:rFonts w:ascii="Times New Roman" w:hAnsi="Times New Roman" w:cs="Times New Roman"/>
          <w:i/>
          <w:sz w:val="24"/>
          <w:szCs w:val="24"/>
        </w:rPr>
        <w:t xml:space="preserve">largo de su historia </w:t>
      </w:r>
      <w:r>
        <w:rPr>
          <w:rFonts w:ascii="Times New Roman" w:hAnsi="Times New Roman" w:cs="Times New Roman"/>
          <w:i/>
          <w:sz w:val="24"/>
          <w:szCs w:val="24"/>
        </w:rPr>
        <w:t>por el Fenómeno</w:t>
      </w:r>
      <w:r w:rsidRPr="00107B16">
        <w:rPr>
          <w:rFonts w:ascii="Times New Roman" w:hAnsi="Times New Roman" w:cs="Times New Roman"/>
          <w:i/>
          <w:sz w:val="24"/>
          <w:szCs w:val="24"/>
        </w:rPr>
        <w:t xml:space="preserve"> </w:t>
      </w:r>
      <w:r w:rsidR="00B65CFA">
        <w:rPr>
          <w:rFonts w:ascii="Times New Roman" w:hAnsi="Times New Roman" w:cs="Times New Roman"/>
          <w:i/>
          <w:sz w:val="24"/>
          <w:szCs w:val="24"/>
        </w:rPr>
        <w:t xml:space="preserve">de </w:t>
      </w:r>
      <w:r>
        <w:rPr>
          <w:rFonts w:ascii="Times New Roman" w:hAnsi="Times New Roman" w:cs="Times New Roman"/>
          <w:i/>
          <w:sz w:val="24"/>
          <w:szCs w:val="24"/>
        </w:rPr>
        <w:t>“</w:t>
      </w:r>
      <w:r w:rsidRPr="00107B16">
        <w:rPr>
          <w:rFonts w:ascii="Times New Roman" w:hAnsi="Times New Roman" w:cs="Times New Roman"/>
          <w:i/>
          <w:sz w:val="24"/>
          <w:szCs w:val="24"/>
        </w:rPr>
        <w:t>El Niño</w:t>
      </w:r>
      <w:r>
        <w:rPr>
          <w:rFonts w:ascii="Times New Roman" w:hAnsi="Times New Roman" w:cs="Times New Roman"/>
          <w:i/>
          <w:sz w:val="24"/>
          <w:szCs w:val="24"/>
        </w:rPr>
        <w:t>”</w:t>
      </w:r>
      <w:r w:rsidR="00CC6B13">
        <w:rPr>
          <w:rFonts w:ascii="Times New Roman" w:hAnsi="Times New Roman" w:cs="Times New Roman"/>
          <w:i/>
          <w:sz w:val="24"/>
          <w:szCs w:val="24"/>
        </w:rPr>
        <w:t>, l</w:t>
      </w:r>
      <w:r w:rsidRPr="00107B16">
        <w:rPr>
          <w:rFonts w:ascii="Times New Roman" w:hAnsi="Times New Roman" w:cs="Times New Roman"/>
          <w:i/>
          <w:color w:val="000000"/>
          <w:sz w:val="24"/>
          <w:szCs w:val="24"/>
        </w:rPr>
        <w:t xml:space="preserve">os </w:t>
      </w:r>
      <w:r w:rsidRPr="00107B16">
        <w:rPr>
          <w:rFonts w:ascii="Times New Roman" w:hAnsi="Times New Roman" w:cs="Times New Roman"/>
          <w:i/>
          <w:color w:val="000000"/>
          <w:spacing w:val="-3"/>
          <w:sz w:val="24"/>
          <w:szCs w:val="24"/>
        </w:rPr>
        <w:t>e</w:t>
      </w:r>
      <w:r w:rsidRPr="00107B16">
        <w:rPr>
          <w:rFonts w:ascii="Times New Roman" w:hAnsi="Times New Roman" w:cs="Times New Roman"/>
          <w:i/>
          <w:color w:val="000000"/>
          <w:spacing w:val="3"/>
          <w:sz w:val="24"/>
          <w:szCs w:val="24"/>
        </w:rPr>
        <w:t>f</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3"/>
          <w:sz w:val="24"/>
          <w:szCs w:val="24"/>
        </w:rPr>
        <w:t>c</w:t>
      </w:r>
      <w:r w:rsidRPr="00107B16">
        <w:rPr>
          <w:rFonts w:ascii="Times New Roman" w:hAnsi="Times New Roman" w:cs="Times New Roman"/>
          <w:i/>
          <w:color w:val="000000"/>
          <w:spacing w:val="1"/>
          <w:sz w:val="24"/>
          <w:szCs w:val="24"/>
        </w:rPr>
        <w:t>t</w:t>
      </w:r>
      <w:r w:rsidRPr="00107B16">
        <w:rPr>
          <w:rFonts w:ascii="Times New Roman" w:hAnsi="Times New Roman" w:cs="Times New Roman"/>
          <w:i/>
          <w:color w:val="000000"/>
          <w:spacing w:val="-3"/>
          <w:sz w:val="24"/>
          <w:szCs w:val="24"/>
        </w:rPr>
        <w:t>o</w:t>
      </w:r>
      <w:r w:rsidRPr="00107B16">
        <w:rPr>
          <w:rFonts w:ascii="Times New Roman" w:hAnsi="Times New Roman" w:cs="Times New Roman"/>
          <w:i/>
          <w:color w:val="000000"/>
          <w:sz w:val="24"/>
          <w:szCs w:val="24"/>
        </w:rPr>
        <w:t>s</w:t>
      </w:r>
      <w:r w:rsidRPr="00107B16">
        <w:rPr>
          <w:rFonts w:ascii="Times New Roman" w:hAnsi="Times New Roman" w:cs="Times New Roman"/>
          <w:i/>
          <w:color w:val="000000"/>
          <w:spacing w:val="3"/>
          <w:sz w:val="24"/>
          <w:szCs w:val="24"/>
        </w:rPr>
        <w:t xml:space="preserve"> </w:t>
      </w:r>
      <w:r w:rsidRPr="00107B16">
        <w:rPr>
          <w:rFonts w:ascii="Times New Roman" w:hAnsi="Times New Roman" w:cs="Times New Roman"/>
          <w:i/>
          <w:color w:val="000000"/>
          <w:sz w:val="24"/>
          <w:szCs w:val="24"/>
        </w:rPr>
        <w:t>de</w:t>
      </w:r>
      <w:r w:rsidRPr="00107B16">
        <w:rPr>
          <w:rFonts w:ascii="Times New Roman" w:hAnsi="Times New Roman" w:cs="Times New Roman"/>
          <w:i/>
          <w:color w:val="000000"/>
          <w:spacing w:val="3"/>
          <w:sz w:val="24"/>
          <w:szCs w:val="24"/>
        </w:rPr>
        <w:t xml:space="preserve"> </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3"/>
          <w:sz w:val="24"/>
          <w:szCs w:val="24"/>
        </w:rPr>
        <w:t>s</w:t>
      </w:r>
      <w:r w:rsidRPr="00107B16">
        <w:rPr>
          <w:rFonts w:ascii="Times New Roman" w:hAnsi="Times New Roman" w:cs="Times New Roman"/>
          <w:i/>
          <w:color w:val="000000"/>
          <w:spacing w:val="1"/>
          <w:sz w:val="24"/>
          <w:szCs w:val="24"/>
        </w:rPr>
        <w:t>t</w:t>
      </w:r>
      <w:r w:rsidRPr="00107B16">
        <w:rPr>
          <w:rFonts w:ascii="Times New Roman" w:hAnsi="Times New Roman" w:cs="Times New Roman"/>
          <w:i/>
          <w:color w:val="000000"/>
          <w:sz w:val="24"/>
          <w:szCs w:val="24"/>
        </w:rPr>
        <w:t>e e</w:t>
      </w:r>
      <w:r w:rsidRPr="00107B16">
        <w:rPr>
          <w:rFonts w:ascii="Times New Roman" w:hAnsi="Times New Roman" w:cs="Times New Roman"/>
          <w:i/>
          <w:color w:val="000000"/>
          <w:spacing w:val="-3"/>
          <w:sz w:val="24"/>
          <w:szCs w:val="24"/>
        </w:rPr>
        <w:t>v</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1"/>
          <w:sz w:val="24"/>
          <w:szCs w:val="24"/>
        </w:rPr>
        <w:t>n</w:t>
      </w:r>
      <w:r w:rsidRPr="00107B16">
        <w:rPr>
          <w:rFonts w:ascii="Times New Roman" w:hAnsi="Times New Roman" w:cs="Times New Roman"/>
          <w:i/>
          <w:color w:val="000000"/>
          <w:spacing w:val="1"/>
          <w:sz w:val="24"/>
          <w:szCs w:val="24"/>
        </w:rPr>
        <w:t>t</w:t>
      </w:r>
      <w:r w:rsidRPr="00107B16">
        <w:rPr>
          <w:rFonts w:ascii="Times New Roman" w:hAnsi="Times New Roman" w:cs="Times New Roman"/>
          <w:i/>
          <w:color w:val="000000"/>
          <w:sz w:val="24"/>
          <w:szCs w:val="24"/>
        </w:rPr>
        <w:t>o fueron</w:t>
      </w:r>
      <w:r w:rsidRPr="00107B16">
        <w:rPr>
          <w:rFonts w:ascii="Times New Roman" w:hAnsi="Times New Roman" w:cs="Times New Roman"/>
          <w:i/>
          <w:color w:val="000000"/>
          <w:spacing w:val="3"/>
          <w:sz w:val="24"/>
          <w:szCs w:val="24"/>
        </w:rPr>
        <w:t xml:space="preserve"> </w:t>
      </w:r>
      <w:r w:rsidRPr="00107B16">
        <w:rPr>
          <w:rFonts w:ascii="Times New Roman" w:hAnsi="Times New Roman" w:cs="Times New Roman"/>
          <w:i/>
          <w:color w:val="000000"/>
          <w:sz w:val="24"/>
          <w:szCs w:val="24"/>
        </w:rPr>
        <w:t>sum</w:t>
      </w:r>
      <w:r w:rsidRPr="00107B16">
        <w:rPr>
          <w:rFonts w:ascii="Times New Roman" w:hAnsi="Times New Roman" w:cs="Times New Roman"/>
          <w:i/>
          <w:color w:val="000000"/>
          <w:spacing w:val="-2"/>
          <w:sz w:val="24"/>
          <w:szCs w:val="24"/>
        </w:rPr>
        <w:t>a</w:t>
      </w:r>
      <w:r w:rsidRPr="00107B16">
        <w:rPr>
          <w:rFonts w:ascii="Times New Roman" w:hAnsi="Times New Roman" w:cs="Times New Roman"/>
          <w:i/>
          <w:color w:val="000000"/>
          <w:spacing w:val="1"/>
          <w:sz w:val="24"/>
          <w:szCs w:val="24"/>
        </w:rPr>
        <w:t>m</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1"/>
          <w:sz w:val="24"/>
          <w:szCs w:val="24"/>
        </w:rPr>
        <w:t>n</w:t>
      </w:r>
      <w:r w:rsidRPr="00107B16">
        <w:rPr>
          <w:rFonts w:ascii="Times New Roman" w:hAnsi="Times New Roman" w:cs="Times New Roman"/>
          <w:i/>
          <w:color w:val="000000"/>
          <w:spacing w:val="1"/>
          <w:sz w:val="24"/>
          <w:szCs w:val="24"/>
        </w:rPr>
        <w:t>t</w:t>
      </w:r>
      <w:r w:rsidRPr="00107B16">
        <w:rPr>
          <w:rFonts w:ascii="Times New Roman" w:hAnsi="Times New Roman" w:cs="Times New Roman"/>
          <w:i/>
          <w:color w:val="000000"/>
          <w:sz w:val="24"/>
          <w:szCs w:val="24"/>
        </w:rPr>
        <w:t>e</w:t>
      </w:r>
      <w:r w:rsidRPr="00107B16">
        <w:rPr>
          <w:rFonts w:ascii="Times New Roman" w:hAnsi="Times New Roman" w:cs="Times New Roman"/>
          <w:i/>
          <w:color w:val="000000"/>
          <w:spacing w:val="1"/>
          <w:sz w:val="24"/>
          <w:szCs w:val="24"/>
        </w:rPr>
        <w:t xml:space="preserve"> </w:t>
      </w:r>
      <w:r>
        <w:rPr>
          <w:rFonts w:ascii="Times New Roman" w:hAnsi="Times New Roman" w:cs="Times New Roman"/>
          <w:i/>
          <w:color w:val="000000"/>
          <w:sz w:val="24"/>
          <w:szCs w:val="24"/>
        </w:rPr>
        <w:t>calamitosos</w:t>
      </w:r>
      <w:r w:rsidRPr="00107B16">
        <w:rPr>
          <w:rFonts w:ascii="Times New Roman" w:hAnsi="Times New Roman" w:cs="Times New Roman"/>
          <w:i/>
          <w:sz w:val="24"/>
          <w:szCs w:val="24"/>
        </w:rPr>
        <w:t xml:space="preserve"> en los periodos comprendidos entre 1982-1983 y entre 1997-1998</w:t>
      </w:r>
      <w:r>
        <w:rPr>
          <w:rFonts w:ascii="Times New Roman" w:hAnsi="Times New Roman" w:cs="Times New Roman"/>
          <w:i/>
          <w:sz w:val="24"/>
          <w:szCs w:val="24"/>
        </w:rPr>
        <w:t>.</w:t>
      </w:r>
    </w:p>
    <w:p w:rsidR="00A260AC" w:rsidRPr="00107B16" w:rsidRDefault="00A260AC" w:rsidP="00A260AC">
      <w:pPr>
        <w:spacing w:after="0" w:line="240" w:lineRule="auto"/>
        <w:jc w:val="both"/>
        <w:rPr>
          <w:rFonts w:ascii="Times New Roman" w:hAnsi="Times New Roman" w:cs="Times New Roman"/>
          <w:i/>
          <w:sz w:val="24"/>
          <w:szCs w:val="24"/>
        </w:rPr>
      </w:pPr>
      <w:r w:rsidRPr="00107B16">
        <w:rPr>
          <w:rFonts w:ascii="Times New Roman" w:hAnsi="Times New Roman" w:cs="Times New Roman"/>
          <w:i/>
          <w:sz w:val="24"/>
          <w:szCs w:val="24"/>
        </w:rPr>
        <w:t>La Región de Arequipa por su ubicación geográfica, posee un clima propio de la estación de verano en sus costas, a la vez que enfrenta en la estación de invierno un problema de lluvia con desplazamiento de masas de aire frio, bajas temperaturas, caracterizado por un frio intenso, presencia de nevada, precipitación de granizo y   vientos huracanados, qu</w:t>
      </w:r>
      <w:r>
        <w:rPr>
          <w:rFonts w:ascii="Times New Roman" w:hAnsi="Times New Roman" w:cs="Times New Roman"/>
          <w:i/>
          <w:sz w:val="24"/>
          <w:szCs w:val="24"/>
        </w:rPr>
        <w:t>e se presenta</w:t>
      </w:r>
      <w:r w:rsidR="00CC6B13">
        <w:rPr>
          <w:rFonts w:ascii="Times New Roman" w:hAnsi="Times New Roman" w:cs="Times New Roman"/>
          <w:i/>
          <w:sz w:val="24"/>
          <w:szCs w:val="24"/>
        </w:rPr>
        <w:t>n</w:t>
      </w:r>
      <w:r>
        <w:rPr>
          <w:rFonts w:ascii="Times New Roman" w:hAnsi="Times New Roman" w:cs="Times New Roman"/>
          <w:i/>
          <w:sz w:val="24"/>
          <w:szCs w:val="24"/>
        </w:rPr>
        <w:t xml:space="preserve"> en toda la región.</w:t>
      </w:r>
    </w:p>
    <w:p w:rsidR="00A260AC" w:rsidRPr="00107B16" w:rsidRDefault="00A260AC" w:rsidP="00A260AC">
      <w:pPr>
        <w:spacing w:before="120" w:after="120" w:line="240" w:lineRule="auto"/>
        <w:jc w:val="both"/>
        <w:rPr>
          <w:rFonts w:ascii="Times New Roman" w:hAnsi="Times New Roman" w:cs="Times New Roman"/>
          <w:i/>
          <w:color w:val="000000"/>
          <w:sz w:val="24"/>
          <w:szCs w:val="24"/>
        </w:rPr>
      </w:pPr>
      <w:r w:rsidRPr="00107B16">
        <w:rPr>
          <w:rFonts w:ascii="Times New Roman" w:hAnsi="Times New Roman" w:cs="Times New Roman"/>
          <w:i/>
          <w:sz w:val="24"/>
          <w:szCs w:val="24"/>
        </w:rPr>
        <w:t>En ese sentido, el Ministerio de Salud (MINSA),</w:t>
      </w:r>
      <w:r w:rsidRPr="00107B16">
        <w:rPr>
          <w:rFonts w:ascii="Times New Roman" w:hAnsi="Times New Roman" w:cs="Times New Roman"/>
          <w:i/>
          <w:color w:val="C00000"/>
          <w:sz w:val="24"/>
          <w:szCs w:val="24"/>
        </w:rPr>
        <w:t xml:space="preserve"> </w:t>
      </w:r>
      <w:r w:rsidRPr="00107B16">
        <w:rPr>
          <w:rFonts w:ascii="Times New Roman" w:hAnsi="Times New Roman" w:cs="Times New Roman"/>
          <w:i/>
          <w:sz w:val="24"/>
          <w:szCs w:val="24"/>
        </w:rPr>
        <w:t>como órgano rector de las políticas públicas en materia de salud, y como parte del Sistema Nacional de Gestión del Riesgo de Desastres (SINAGERD), mediante el Grupo de Trabajo de Gestión del Riesgo de Desastre del Ministerio de Salud, evaluó la situació</w:t>
      </w:r>
      <w:r w:rsidR="00E86B45">
        <w:rPr>
          <w:rFonts w:ascii="Times New Roman" w:hAnsi="Times New Roman" w:cs="Times New Roman"/>
          <w:i/>
          <w:sz w:val="24"/>
          <w:szCs w:val="24"/>
        </w:rPr>
        <w:t xml:space="preserve">n del riesgo actual de los distritos </w:t>
      </w:r>
      <w:r w:rsidR="00CF12F5">
        <w:rPr>
          <w:rFonts w:ascii="Times New Roman" w:hAnsi="Times New Roman" w:cs="Times New Roman"/>
          <w:i/>
          <w:sz w:val="24"/>
          <w:szCs w:val="24"/>
        </w:rPr>
        <w:t xml:space="preserve">de la región </w:t>
      </w:r>
      <w:r w:rsidR="00E86B45">
        <w:rPr>
          <w:rFonts w:ascii="Times New Roman" w:hAnsi="Times New Roman" w:cs="Times New Roman"/>
          <w:i/>
          <w:sz w:val="24"/>
          <w:szCs w:val="24"/>
        </w:rPr>
        <w:t>históricamente afectado</w:t>
      </w:r>
      <w:r w:rsidRPr="00107B16">
        <w:rPr>
          <w:rFonts w:ascii="Times New Roman" w:hAnsi="Times New Roman" w:cs="Times New Roman"/>
          <w:i/>
          <w:sz w:val="24"/>
          <w:szCs w:val="24"/>
        </w:rPr>
        <w:t>s por</w:t>
      </w:r>
      <w:r w:rsidR="00CF12F5" w:rsidRPr="00CF12F5">
        <w:rPr>
          <w:rFonts w:ascii="Times New Roman" w:hAnsi="Times New Roman" w:cs="Times New Roman"/>
          <w:i/>
          <w:sz w:val="24"/>
          <w:szCs w:val="24"/>
        </w:rPr>
        <w:t xml:space="preserve"> </w:t>
      </w:r>
      <w:r w:rsidR="00CF12F5">
        <w:rPr>
          <w:rFonts w:ascii="Times New Roman" w:hAnsi="Times New Roman" w:cs="Times New Roman"/>
          <w:i/>
          <w:sz w:val="24"/>
          <w:szCs w:val="24"/>
        </w:rPr>
        <w:t>el Fenómeno de “El Niño”.</w:t>
      </w:r>
      <w:r w:rsidRPr="00107B16">
        <w:rPr>
          <w:rFonts w:ascii="Times New Roman" w:hAnsi="Times New Roman" w:cs="Times New Roman"/>
          <w:i/>
          <w:sz w:val="24"/>
          <w:szCs w:val="24"/>
        </w:rPr>
        <w:t xml:space="preserve"> </w:t>
      </w:r>
    </w:p>
    <w:p w:rsidR="00A260AC" w:rsidRPr="00107B16" w:rsidRDefault="00A260AC" w:rsidP="00A260A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w:t>
      </w:r>
      <w:r w:rsidRPr="00107B16">
        <w:rPr>
          <w:rFonts w:ascii="Times New Roman" w:hAnsi="Times New Roman" w:cs="Times New Roman"/>
          <w:i/>
          <w:sz w:val="24"/>
          <w:szCs w:val="24"/>
        </w:rPr>
        <w:t xml:space="preserve">a Gerencia Regional  de Salud Arequipa, frente a </w:t>
      </w:r>
      <w:r>
        <w:rPr>
          <w:rFonts w:ascii="Times New Roman" w:hAnsi="Times New Roman" w:cs="Times New Roman"/>
          <w:i/>
          <w:sz w:val="24"/>
          <w:szCs w:val="24"/>
        </w:rPr>
        <w:t xml:space="preserve">los eventos causados por </w:t>
      </w:r>
      <w:r w:rsidRPr="00107B16">
        <w:rPr>
          <w:rFonts w:ascii="Times New Roman" w:hAnsi="Times New Roman" w:cs="Times New Roman"/>
          <w:i/>
          <w:sz w:val="24"/>
          <w:szCs w:val="24"/>
        </w:rPr>
        <w:t xml:space="preserve">la presencia del Fenómeno </w:t>
      </w:r>
      <w:r w:rsidR="00C92116">
        <w:rPr>
          <w:rFonts w:ascii="Times New Roman" w:hAnsi="Times New Roman" w:cs="Times New Roman"/>
          <w:i/>
          <w:sz w:val="24"/>
          <w:szCs w:val="24"/>
        </w:rPr>
        <w:t>“</w:t>
      </w:r>
      <w:r w:rsidRPr="00107B16">
        <w:rPr>
          <w:rFonts w:ascii="Times New Roman" w:hAnsi="Times New Roman" w:cs="Times New Roman"/>
          <w:i/>
          <w:sz w:val="24"/>
          <w:szCs w:val="24"/>
        </w:rPr>
        <w:t>El Niño</w:t>
      </w:r>
      <w:r w:rsidR="00C92116">
        <w:rPr>
          <w:rFonts w:ascii="Times New Roman" w:hAnsi="Times New Roman" w:cs="Times New Roman"/>
          <w:i/>
          <w:sz w:val="24"/>
          <w:szCs w:val="24"/>
        </w:rPr>
        <w:t>”</w:t>
      </w:r>
      <w:r w:rsidRPr="00107B16">
        <w:rPr>
          <w:rFonts w:ascii="Times New Roman" w:hAnsi="Times New Roman" w:cs="Times New Roman"/>
          <w:i/>
          <w:sz w:val="24"/>
          <w:szCs w:val="24"/>
        </w:rPr>
        <w:t>,</w:t>
      </w:r>
      <w:r>
        <w:rPr>
          <w:rFonts w:ascii="Times New Roman" w:hAnsi="Times New Roman" w:cs="Times New Roman"/>
          <w:i/>
          <w:sz w:val="24"/>
          <w:szCs w:val="24"/>
        </w:rPr>
        <w:t xml:space="preserve"> </w:t>
      </w:r>
      <w:r w:rsidR="00D5485E">
        <w:rPr>
          <w:rFonts w:ascii="Times New Roman" w:hAnsi="Times New Roman" w:cs="Times New Roman"/>
          <w:i/>
          <w:sz w:val="24"/>
          <w:szCs w:val="24"/>
        </w:rPr>
        <w:t>implemento el</w:t>
      </w:r>
      <w:r w:rsidRPr="00107B16">
        <w:rPr>
          <w:rFonts w:ascii="Times New Roman" w:hAnsi="Times New Roman" w:cs="Times New Roman"/>
          <w:i/>
          <w:sz w:val="24"/>
          <w:szCs w:val="24"/>
        </w:rPr>
        <w:t xml:space="preserve"> “Plan de Contingencia  frente a los efectos de las lluvias intensa</w:t>
      </w:r>
      <w:r w:rsidR="00C92116">
        <w:rPr>
          <w:rFonts w:ascii="Times New Roman" w:hAnsi="Times New Roman" w:cs="Times New Roman"/>
          <w:i/>
          <w:sz w:val="24"/>
          <w:szCs w:val="24"/>
        </w:rPr>
        <w:t xml:space="preserve">s y evento de El Niño Costero </w:t>
      </w:r>
      <w:r w:rsidRPr="00107B16">
        <w:rPr>
          <w:rFonts w:ascii="Times New Roman" w:hAnsi="Times New Roman" w:cs="Times New Roman"/>
          <w:i/>
          <w:sz w:val="24"/>
          <w:szCs w:val="24"/>
        </w:rPr>
        <w:t>2015</w:t>
      </w:r>
      <w:r w:rsidR="00C92116">
        <w:rPr>
          <w:rFonts w:ascii="Times New Roman" w:hAnsi="Times New Roman" w:cs="Times New Roman"/>
          <w:i/>
          <w:sz w:val="24"/>
          <w:szCs w:val="24"/>
        </w:rPr>
        <w:t>-2016</w:t>
      </w:r>
      <w:r w:rsidRPr="00107B16">
        <w:rPr>
          <w:rFonts w:ascii="Times New Roman" w:hAnsi="Times New Roman" w:cs="Times New Roman"/>
          <w:i/>
          <w:sz w:val="24"/>
          <w:szCs w:val="24"/>
        </w:rPr>
        <w:t>”, el cual enmarca los procesos de la Gestión del Riesgo de Desastres según la Ley y el Reglamento del SINAGERD</w:t>
      </w:r>
      <w:r>
        <w:rPr>
          <w:rFonts w:ascii="Times New Roman" w:hAnsi="Times New Roman" w:cs="Times New Roman"/>
          <w:i/>
          <w:sz w:val="24"/>
          <w:szCs w:val="24"/>
        </w:rPr>
        <w:t>, y se ha</w:t>
      </w:r>
      <w:r w:rsidR="007A4BC0">
        <w:rPr>
          <w:rFonts w:ascii="Times New Roman" w:hAnsi="Times New Roman" w:cs="Times New Roman"/>
          <w:i/>
          <w:sz w:val="24"/>
          <w:szCs w:val="24"/>
        </w:rPr>
        <w:t>n</w:t>
      </w:r>
      <w:r>
        <w:rPr>
          <w:rFonts w:ascii="Times New Roman" w:hAnsi="Times New Roman" w:cs="Times New Roman"/>
          <w:i/>
          <w:sz w:val="24"/>
          <w:szCs w:val="24"/>
        </w:rPr>
        <w:t xml:space="preserve"> implementado actividades en los diferentes componentes</w:t>
      </w:r>
      <w:r w:rsidRPr="00107B16">
        <w:rPr>
          <w:rFonts w:ascii="Times New Roman" w:hAnsi="Times New Roman" w:cs="Times New Roman"/>
          <w:i/>
          <w:sz w:val="24"/>
          <w:szCs w:val="24"/>
        </w:rPr>
        <w:t xml:space="preserve">, </w:t>
      </w:r>
      <w:r>
        <w:rPr>
          <w:rFonts w:ascii="Times New Roman" w:hAnsi="Times New Roman" w:cs="Times New Roman"/>
          <w:i/>
          <w:sz w:val="24"/>
          <w:szCs w:val="24"/>
        </w:rPr>
        <w:t xml:space="preserve"> para </w:t>
      </w:r>
      <w:r w:rsidRPr="00107B16">
        <w:rPr>
          <w:rFonts w:ascii="Times New Roman" w:hAnsi="Times New Roman" w:cs="Times New Roman"/>
          <w:i/>
          <w:sz w:val="24"/>
          <w:szCs w:val="24"/>
        </w:rPr>
        <w:t>reduc</w:t>
      </w:r>
      <w:r>
        <w:rPr>
          <w:rFonts w:ascii="Times New Roman" w:hAnsi="Times New Roman" w:cs="Times New Roman"/>
          <w:i/>
          <w:sz w:val="24"/>
          <w:szCs w:val="24"/>
        </w:rPr>
        <w:t xml:space="preserve">ir los  factores de riesgo y fortalecer </w:t>
      </w:r>
      <w:r w:rsidR="006B0664">
        <w:rPr>
          <w:rFonts w:ascii="Times New Roman" w:hAnsi="Times New Roman" w:cs="Times New Roman"/>
          <w:i/>
          <w:sz w:val="24"/>
          <w:szCs w:val="24"/>
        </w:rPr>
        <w:t>la preparación y respuesta</w:t>
      </w:r>
      <w:r w:rsidRPr="00107B16">
        <w:rPr>
          <w:rFonts w:ascii="Times New Roman" w:hAnsi="Times New Roman" w:cs="Times New Roman"/>
          <w:i/>
          <w:sz w:val="24"/>
          <w:szCs w:val="24"/>
        </w:rPr>
        <w:t xml:space="preserve"> ante situaciones de emergencias y desastre</w:t>
      </w:r>
      <w:r w:rsidR="007A4BC0">
        <w:rPr>
          <w:rFonts w:ascii="Times New Roman" w:hAnsi="Times New Roman" w:cs="Times New Roman"/>
          <w:i/>
          <w:sz w:val="24"/>
          <w:szCs w:val="24"/>
        </w:rPr>
        <w:t>s</w:t>
      </w:r>
      <w:r w:rsidRPr="00107B16">
        <w:rPr>
          <w:rFonts w:ascii="Times New Roman" w:hAnsi="Times New Roman" w:cs="Times New Roman"/>
          <w:i/>
          <w:sz w:val="24"/>
          <w:szCs w:val="24"/>
        </w:rPr>
        <w:t xml:space="preserve">,  </w:t>
      </w:r>
      <w:r w:rsidR="00E86B45">
        <w:rPr>
          <w:rFonts w:ascii="Times New Roman" w:hAnsi="Times New Roman" w:cs="Times New Roman"/>
          <w:i/>
          <w:sz w:val="24"/>
          <w:szCs w:val="24"/>
        </w:rPr>
        <w:t>con</w:t>
      </w:r>
      <w:r w:rsidRPr="00107B16">
        <w:rPr>
          <w:rFonts w:ascii="Times New Roman" w:hAnsi="Times New Roman" w:cs="Times New Roman"/>
          <w:i/>
          <w:sz w:val="24"/>
          <w:szCs w:val="24"/>
        </w:rPr>
        <w:t xml:space="preserve"> </w:t>
      </w:r>
      <w:r w:rsidR="007A4BC0">
        <w:rPr>
          <w:rFonts w:ascii="Times New Roman" w:hAnsi="Times New Roman" w:cs="Times New Roman"/>
          <w:i/>
          <w:sz w:val="24"/>
          <w:szCs w:val="24"/>
        </w:rPr>
        <w:t xml:space="preserve">la </w:t>
      </w:r>
      <w:r w:rsidRPr="00107B16">
        <w:rPr>
          <w:rFonts w:ascii="Times New Roman" w:hAnsi="Times New Roman" w:cs="Times New Roman"/>
          <w:i/>
          <w:sz w:val="24"/>
          <w:szCs w:val="24"/>
        </w:rPr>
        <w:t>finalidad</w:t>
      </w:r>
      <w:r w:rsidRPr="00107B16">
        <w:rPr>
          <w:rFonts w:ascii="Times New Roman" w:hAnsi="Times New Roman" w:cs="Times New Roman"/>
          <w:i/>
          <w:color w:val="C00000"/>
          <w:sz w:val="24"/>
          <w:szCs w:val="24"/>
        </w:rPr>
        <w:t xml:space="preserve"> </w:t>
      </w:r>
      <w:r w:rsidR="007A4BC0" w:rsidRPr="007A4BC0">
        <w:rPr>
          <w:rFonts w:ascii="Times New Roman" w:hAnsi="Times New Roman" w:cs="Times New Roman"/>
          <w:i/>
          <w:sz w:val="24"/>
          <w:szCs w:val="24"/>
        </w:rPr>
        <w:t>de</w:t>
      </w:r>
      <w:r w:rsidR="007A4BC0">
        <w:rPr>
          <w:rFonts w:ascii="Times New Roman" w:hAnsi="Times New Roman" w:cs="Times New Roman"/>
          <w:i/>
          <w:color w:val="C00000"/>
          <w:sz w:val="24"/>
          <w:szCs w:val="24"/>
        </w:rPr>
        <w:t xml:space="preserve"> </w:t>
      </w:r>
      <w:r w:rsidRPr="00107B16">
        <w:rPr>
          <w:rFonts w:ascii="Times New Roman" w:hAnsi="Times New Roman" w:cs="Times New Roman"/>
          <w:i/>
          <w:color w:val="000000"/>
          <w:sz w:val="24"/>
          <w:szCs w:val="24"/>
        </w:rPr>
        <w:t>proteger la vida y la salud de las personas</w:t>
      </w:r>
      <w:r>
        <w:rPr>
          <w:rFonts w:ascii="Times New Roman" w:hAnsi="Times New Roman" w:cs="Times New Roman"/>
          <w:i/>
          <w:color w:val="000000"/>
          <w:sz w:val="24"/>
          <w:szCs w:val="24"/>
        </w:rPr>
        <w:t>,</w:t>
      </w:r>
      <w:r w:rsidRPr="00107B16">
        <w:rPr>
          <w:rFonts w:ascii="Times New Roman" w:hAnsi="Times New Roman" w:cs="Times New Roman"/>
          <w:i/>
          <w:color w:val="000000"/>
          <w:sz w:val="24"/>
          <w:szCs w:val="24"/>
        </w:rPr>
        <w:t xml:space="preserve"> así como de  los servicios de salud </w:t>
      </w:r>
      <w:r w:rsidR="007A4BC0">
        <w:rPr>
          <w:rFonts w:ascii="Times New Roman" w:hAnsi="Times New Roman" w:cs="Times New Roman"/>
          <w:i/>
          <w:color w:val="000000"/>
          <w:sz w:val="24"/>
          <w:szCs w:val="24"/>
        </w:rPr>
        <w:t>de los distritos de la región Arequipa</w:t>
      </w:r>
      <w:r w:rsidR="00E86B45">
        <w:rPr>
          <w:rFonts w:ascii="Times New Roman" w:hAnsi="Times New Roman" w:cs="Times New Roman"/>
          <w:i/>
          <w:color w:val="000000"/>
          <w:sz w:val="24"/>
          <w:szCs w:val="24"/>
        </w:rPr>
        <w:t xml:space="preserve"> </w:t>
      </w:r>
      <w:r w:rsidR="007A4BC0">
        <w:rPr>
          <w:rFonts w:ascii="Times New Roman" w:hAnsi="Times New Roman" w:cs="Times New Roman"/>
          <w:i/>
          <w:color w:val="000000"/>
          <w:sz w:val="24"/>
          <w:szCs w:val="24"/>
        </w:rPr>
        <w:t xml:space="preserve"> </w:t>
      </w:r>
      <w:r w:rsidR="00E86B45">
        <w:rPr>
          <w:rFonts w:ascii="Times New Roman" w:hAnsi="Times New Roman" w:cs="Times New Roman"/>
          <w:i/>
          <w:color w:val="000000"/>
          <w:sz w:val="24"/>
          <w:szCs w:val="24"/>
        </w:rPr>
        <w:t>de</w:t>
      </w:r>
      <w:r w:rsidR="007A4BC0">
        <w:rPr>
          <w:rFonts w:ascii="Times New Roman" w:hAnsi="Times New Roman" w:cs="Times New Roman"/>
          <w:i/>
          <w:color w:val="000000"/>
          <w:sz w:val="24"/>
          <w:szCs w:val="24"/>
        </w:rPr>
        <w:t xml:space="preserve">clarados en </w:t>
      </w:r>
      <w:r w:rsidR="00CF12F5">
        <w:rPr>
          <w:rFonts w:ascii="Times New Roman" w:hAnsi="Times New Roman" w:cs="Times New Roman"/>
          <w:i/>
          <w:color w:val="000000"/>
          <w:sz w:val="24"/>
          <w:szCs w:val="24"/>
        </w:rPr>
        <w:t xml:space="preserve">Estado </w:t>
      </w:r>
      <w:r w:rsidR="007A4BC0">
        <w:rPr>
          <w:rFonts w:ascii="Times New Roman" w:hAnsi="Times New Roman" w:cs="Times New Roman"/>
          <w:i/>
          <w:color w:val="000000"/>
          <w:sz w:val="24"/>
          <w:szCs w:val="24"/>
        </w:rPr>
        <w:t xml:space="preserve">de </w:t>
      </w:r>
      <w:r w:rsidR="00CF12F5">
        <w:rPr>
          <w:rFonts w:ascii="Times New Roman" w:hAnsi="Times New Roman" w:cs="Times New Roman"/>
          <w:i/>
          <w:color w:val="000000"/>
          <w:sz w:val="24"/>
          <w:szCs w:val="24"/>
        </w:rPr>
        <w:t>Emergencia</w:t>
      </w:r>
      <w:r w:rsidR="007A4BC0">
        <w:rPr>
          <w:rFonts w:ascii="Times New Roman" w:hAnsi="Times New Roman" w:cs="Times New Roman"/>
          <w:i/>
          <w:color w:val="000000"/>
          <w:sz w:val="24"/>
          <w:szCs w:val="24"/>
        </w:rPr>
        <w:t>.</w:t>
      </w:r>
    </w:p>
    <w:p w:rsidR="00A260AC" w:rsidRDefault="00A260AC">
      <w:pPr>
        <w:rPr>
          <w:rFonts w:ascii="Times New Roman" w:hAnsi="Times New Roman" w:cs="Times New Roman"/>
        </w:rPr>
      </w:pPr>
    </w:p>
    <w:p w:rsidR="00CF12F5" w:rsidRPr="00CF12F5" w:rsidRDefault="00CF12F5" w:rsidP="00CF12F5">
      <w:pPr>
        <w:rPr>
          <w:rFonts w:ascii="Times New Roman" w:hAnsi="Times New Roman" w:cs="Times New Roman"/>
          <w:b/>
          <w:i/>
          <w:sz w:val="24"/>
          <w:szCs w:val="24"/>
        </w:rPr>
      </w:pPr>
      <w:r w:rsidRPr="00CF12F5">
        <w:rPr>
          <w:rFonts w:ascii="Times New Roman" w:hAnsi="Times New Roman" w:cs="Times New Roman"/>
          <w:b/>
          <w:i/>
          <w:sz w:val="24"/>
          <w:szCs w:val="24"/>
        </w:rPr>
        <w:t>II. ANTECEDENTES</w:t>
      </w:r>
    </w:p>
    <w:p w:rsidR="00BE29FD" w:rsidRDefault="00CF12F5"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 xml:space="preserve">Debido a las consecuencias ocasionadas en años anteriores a Nivel Nacional, en las diferentes regiones del país por El Fenómeno de “El Niño”, la Presidencia del Consejo de Ministros según D.S. Nº 045-2015-PCM, declaró el Estado de Emergencia en algunos distritos y provincias por peligro inminente ante el periodo de lluvias 2015-2016 y posible ocurrencia del Fenómeno “El Niño”.  </w:t>
      </w:r>
    </w:p>
    <w:p w:rsidR="00BE29FD" w:rsidRDefault="00BE29FD" w:rsidP="00BE29FD">
      <w:pPr>
        <w:pStyle w:val="Sinespaciado"/>
        <w:jc w:val="both"/>
        <w:rPr>
          <w:rFonts w:ascii="Times New Roman" w:hAnsi="Times New Roman" w:cs="Times New Roman"/>
          <w:i/>
          <w:sz w:val="24"/>
          <w:szCs w:val="24"/>
        </w:rPr>
      </w:pPr>
    </w:p>
    <w:p w:rsidR="00BE29FD" w:rsidRDefault="00CF12F5"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Mediante D.S. Nº 258-2015-EF se autorizó la transferencia de partidas en el presupuesto del sector público para el año fiscal 2015 a favor de algunos Gobiernos Regionales, destinados a financiar las acciones de reducción de vulnerabilidad de los establecimientos se salud priorizados y que se encuentran ubicados en departamentos de muy alto riesgo ante situaciones de emergencias y desastres, y ante las situaciones de peligro asociadas a la ocurrencia del Fenómeno “El Niño”.</w:t>
      </w:r>
      <w:r w:rsidR="00BE29FD">
        <w:rPr>
          <w:rFonts w:ascii="Times New Roman" w:hAnsi="Times New Roman" w:cs="Times New Roman"/>
          <w:i/>
          <w:sz w:val="24"/>
          <w:szCs w:val="24"/>
        </w:rPr>
        <w:t xml:space="preserve"> </w:t>
      </w:r>
    </w:p>
    <w:p w:rsidR="00BE29FD" w:rsidRDefault="00BE29FD" w:rsidP="00BE29FD">
      <w:pPr>
        <w:pStyle w:val="Sinespaciado"/>
        <w:jc w:val="both"/>
        <w:rPr>
          <w:rFonts w:ascii="Times New Roman" w:hAnsi="Times New Roman" w:cs="Times New Roman"/>
          <w:i/>
          <w:sz w:val="24"/>
          <w:szCs w:val="24"/>
        </w:rPr>
      </w:pPr>
    </w:p>
    <w:p w:rsidR="009C6A0C" w:rsidRPr="00BE29FD" w:rsidRDefault="00CF12F5"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lastRenderedPageBreak/>
        <w:t xml:space="preserve">El Comité Multisectorial encargado del Estudio Nacional del Fenómeno </w:t>
      </w:r>
      <w:r w:rsidR="004240F9">
        <w:rPr>
          <w:rFonts w:ascii="Times New Roman" w:hAnsi="Times New Roman" w:cs="Times New Roman"/>
          <w:i/>
          <w:sz w:val="24"/>
          <w:szCs w:val="24"/>
        </w:rPr>
        <w:t>“</w:t>
      </w:r>
      <w:r w:rsidRPr="00BE29FD">
        <w:rPr>
          <w:rFonts w:ascii="Times New Roman" w:hAnsi="Times New Roman" w:cs="Times New Roman"/>
          <w:i/>
          <w:sz w:val="24"/>
          <w:szCs w:val="24"/>
        </w:rPr>
        <w:t>El Niño</w:t>
      </w:r>
      <w:r w:rsidR="004240F9">
        <w:rPr>
          <w:rFonts w:ascii="Times New Roman" w:hAnsi="Times New Roman" w:cs="Times New Roman"/>
          <w:i/>
          <w:sz w:val="24"/>
          <w:szCs w:val="24"/>
        </w:rPr>
        <w:t>”</w:t>
      </w:r>
      <w:r w:rsidR="009C6A0C" w:rsidRPr="00BE29FD">
        <w:rPr>
          <w:rFonts w:ascii="Times New Roman" w:hAnsi="Times New Roman" w:cs="Times New Roman"/>
          <w:i/>
          <w:sz w:val="24"/>
          <w:szCs w:val="24"/>
        </w:rPr>
        <w:t>, en su comunicado oficial N° 06</w:t>
      </w:r>
      <w:r w:rsidRPr="00BE29FD">
        <w:rPr>
          <w:rFonts w:ascii="Times New Roman" w:hAnsi="Times New Roman" w:cs="Times New Roman"/>
          <w:i/>
          <w:sz w:val="24"/>
          <w:szCs w:val="24"/>
        </w:rPr>
        <w:t xml:space="preserve">-2016 informa </w:t>
      </w:r>
      <w:r w:rsidR="009C6A0C" w:rsidRPr="00BE29FD">
        <w:rPr>
          <w:rFonts w:ascii="Times New Roman" w:hAnsi="Times New Roman" w:cs="Times New Roman"/>
          <w:i/>
          <w:sz w:val="24"/>
          <w:szCs w:val="24"/>
        </w:rPr>
        <w:t xml:space="preserve">que el evento El Niño costero ha iniciado su fase de declinación. </w:t>
      </w:r>
    </w:p>
    <w:p w:rsidR="009C6A0C" w:rsidRPr="00BE29FD" w:rsidRDefault="009C6A0C" w:rsidP="00BE29FD">
      <w:pPr>
        <w:pStyle w:val="Sinespaciado"/>
        <w:jc w:val="both"/>
        <w:rPr>
          <w:rFonts w:ascii="Times New Roman" w:hAnsi="Times New Roman" w:cs="Times New Roman"/>
          <w:i/>
          <w:sz w:val="24"/>
          <w:szCs w:val="24"/>
        </w:rPr>
      </w:pPr>
    </w:p>
    <w:p w:rsidR="00BE29FD" w:rsidRDefault="009C6A0C"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 xml:space="preserve">Para el mes de abril, se espera el arribo a la costa peruana de una onda Kelvin fría, cuya magnitud puede haber sido atenuada. Sin embargo contribuiría a acelerar la normalización de las condiciones oceanográficas. </w:t>
      </w:r>
    </w:p>
    <w:p w:rsidR="00BE29FD" w:rsidRDefault="00BE29FD" w:rsidP="00BE29FD">
      <w:pPr>
        <w:pStyle w:val="Sinespaciado"/>
        <w:jc w:val="both"/>
        <w:rPr>
          <w:rFonts w:ascii="Times New Roman" w:hAnsi="Times New Roman" w:cs="Times New Roman"/>
          <w:i/>
          <w:sz w:val="24"/>
          <w:szCs w:val="24"/>
        </w:rPr>
      </w:pPr>
    </w:p>
    <w:p w:rsidR="00BE29FD" w:rsidRDefault="009C6A0C"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Los modelos globales para el Pacífico Oriental (región Niño 1+2) indican en su mayoría condiciones cálidas débiles para el mes de abril, evolucionando a condiciones neutras en junio.</w:t>
      </w:r>
    </w:p>
    <w:p w:rsidR="00BE29FD" w:rsidRDefault="00BE29FD" w:rsidP="00BE29FD">
      <w:pPr>
        <w:pStyle w:val="Sinespaciado"/>
        <w:jc w:val="both"/>
        <w:rPr>
          <w:rFonts w:ascii="Times New Roman" w:hAnsi="Times New Roman" w:cs="Times New Roman"/>
          <w:i/>
          <w:sz w:val="24"/>
          <w:szCs w:val="24"/>
        </w:rPr>
      </w:pPr>
    </w:p>
    <w:p w:rsidR="00BE29FD" w:rsidRDefault="009C6A0C"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Para el Pacífico ecuatorial central (región Niño 3.4), los modelos globales pronostican la declinación del evento El Niño en los próximos meses, alcanzando magnitud moderada en abril.</w:t>
      </w:r>
    </w:p>
    <w:p w:rsidR="00BE29FD" w:rsidRDefault="00BE29FD" w:rsidP="00BE29FD">
      <w:pPr>
        <w:pStyle w:val="Sinespaciado"/>
        <w:jc w:val="both"/>
        <w:rPr>
          <w:rFonts w:ascii="Times New Roman" w:hAnsi="Times New Roman" w:cs="Times New Roman"/>
          <w:i/>
          <w:sz w:val="24"/>
          <w:szCs w:val="24"/>
        </w:rPr>
      </w:pPr>
    </w:p>
    <w:p w:rsidR="009C6A0C" w:rsidRPr="00BE29FD" w:rsidRDefault="009C6A0C"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 xml:space="preserve">Para la región nor-occidental del Perú, debido a la persistencia de vientos del este en niveles medios y altos de la atmósfera y a las actuales condiciones cálidas en la superficie del mar, no se descartan algunos episodios de lluvias fuertes, principalmente en las partes medias y bajas de Tumbes y Piura, del orden de 35 a 60 mm/día, las cuales irían disminuyendo para fines de marzo debido a la declinación de El Niño al comportamiento estacional de las lluvias en la zona. </w:t>
      </w:r>
    </w:p>
    <w:p w:rsidR="009C6A0C" w:rsidRPr="00BE29FD" w:rsidRDefault="009C6A0C" w:rsidP="00BE29FD">
      <w:pPr>
        <w:pStyle w:val="Sinespaciado"/>
        <w:jc w:val="both"/>
        <w:rPr>
          <w:rFonts w:ascii="Times New Roman" w:hAnsi="Times New Roman" w:cs="Times New Roman"/>
          <w:i/>
          <w:sz w:val="24"/>
          <w:szCs w:val="24"/>
        </w:rPr>
      </w:pPr>
    </w:p>
    <w:p w:rsidR="009C6A0C" w:rsidRPr="00BE29FD" w:rsidRDefault="009C6A0C" w:rsidP="00BE29FD">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Por otro lado, en la región andina central y sur continuarán las lluvias dentro su régimen normal asociadas a la estacionalidad.</w:t>
      </w:r>
    </w:p>
    <w:p w:rsidR="00CF12F5" w:rsidRPr="00BE29FD" w:rsidRDefault="00CF12F5" w:rsidP="00BE29FD">
      <w:pPr>
        <w:pStyle w:val="Sinespaciado"/>
        <w:jc w:val="both"/>
        <w:rPr>
          <w:rFonts w:ascii="Times New Roman" w:hAnsi="Times New Roman" w:cs="Times New Roman"/>
          <w:i/>
          <w:sz w:val="24"/>
          <w:szCs w:val="24"/>
        </w:rPr>
      </w:pPr>
    </w:p>
    <w:p w:rsidR="00DC430C" w:rsidRDefault="00CF12F5" w:rsidP="00DC430C">
      <w:pPr>
        <w:pStyle w:val="Sinespaciado"/>
        <w:jc w:val="both"/>
        <w:rPr>
          <w:rFonts w:ascii="Times New Roman" w:hAnsi="Times New Roman" w:cs="Times New Roman"/>
          <w:i/>
          <w:sz w:val="24"/>
          <w:szCs w:val="24"/>
        </w:rPr>
      </w:pPr>
      <w:r w:rsidRPr="00BE29FD">
        <w:rPr>
          <w:rFonts w:ascii="Times New Roman" w:hAnsi="Times New Roman" w:cs="Times New Roman"/>
          <w:i/>
          <w:sz w:val="24"/>
          <w:szCs w:val="24"/>
        </w:rPr>
        <w:t xml:space="preserve">La Gerencia Regional de </w:t>
      </w:r>
      <w:r w:rsidR="00D25FE0">
        <w:rPr>
          <w:rFonts w:ascii="Times New Roman" w:hAnsi="Times New Roman" w:cs="Times New Roman"/>
          <w:i/>
          <w:sz w:val="24"/>
          <w:szCs w:val="24"/>
        </w:rPr>
        <w:t>Salud de Arequipa, mediante la O</w:t>
      </w:r>
      <w:r w:rsidRPr="00BE29FD">
        <w:rPr>
          <w:rFonts w:ascii="Times New Roman" w:hAnsi="Times New Roman" w:cs="Times New Roman"/>
          <w:i/>
          <w:sz w:val="24"/>
          <w:szCs w:val="24"/>
        </w:rPr>
        <w:t xml:space="preserve">ficina de Defensa Nacional viene realizando el monitoreo y seguimiento de las actividades enmarcadas en el Plan de Contingencia ante el Fenómeno </w:t>
      </w:r>
      <w:r w:rsidR="00DC430C">
        <w:rPr>
          <w:rFonts w:ascii="Times New Roman" w:hAnsi="Times New Roman" w:cs="Times New Roman"/>
          <w:i/>
          <w:sz w:val="24"/>
          <w:szCs w:val="24"/>
        </w:rPr>
        <w:t>de “</w:t>
      </w:r>
      <w:r w:rsidRPr="00BE29FD">
        <w:rPr>
          <w:rFonts w:ascii="Times New Roman" w:hAnsi="Times New Roman" w:cs="Times New Roman"/>
          <w:i/>
          <w:sz w:val="24"/>
          <w:szCs w:val="24"/>
        </w:rPr>
        <w:t>El Niño</w:t>
      </w:r>
      <w:r w:rsidR="00DC430C">
        <w:rPr>
          <w:rFonts w:ascii="Times New Roman" w:hAnsi="Times New Roman" w:cs="Times New Roman"/>
          <w:i/>
          <w:sz w:val="24"/>
          <w:szCs w:val="24"/>
        </w:rPr>
        <w:t>”</w:t>
      </w:r>
      <w:r w:rsidRPr="00BE29FD">
        <w:rPr>
          <w:rFonts w:ascii="Times New Roman" w:hAnsi="Times New Roman" w:cs="Times New Roman"/>
          <w:i/>
          <w:sz w:val="24"/>
          <w:szCs w:val="24"/>
        </w:rPr>
        <w:t>.</w:t>
      </w:r>
    </w:p>
    <w:p w:rsidR="00222AFC" w:rsidRDefault="00222AFC" w:rsidP="00DC430C">
      <w:pPr>
        <w:pStyle w:val="Sinespaciado"/>
        <w:jc w:val="both"/>
        <w:rPr>
          <w:rFonts w:ascii="Times New Roman" w:hAnsi="Times New Roman" w:cs="Times New Roman"/>
          <w:i/>
          <w:sz w:val="24"/>
          <w:szCs w:val="24"/>
        </w:rPr>
      </w:pPr>
    </w:p>
    <w:p w:rsidR="00DC430C" w:rsidRDefault="00DC430C" w:rsidP="00DC430C">
      <w:pPr>
        <w:pStyle w:val="Sinespaciado"/>
        <w:jc w:val="both"/>
        <w:rPr>
          <w:rFonts w:ascii="Times New Roman" w:hAnsi="Times New Roman" w:cs="Times New Roman"/>
          <w:i/>
          <w:sz w:val="24"/>
          <w:szCs w:val="24"/>
        </w:rPr>
      </w:pPr>
    </w:p>
    <w:p w:rsidR="004240F9" w:rsidRPr="00DC430C" w:rsidRDefault="008216D8" w:rsidP="00DC430C">
      <w:pPr>
        <w:pStyle w:val="Sinespaciado"/>
        <w:jc w:val="both"/>
        <w:rPr>
          <w:rFonts w:ascii="Times New Roman" w:hAnsi="Times New Roman" w:cs="Times New Roman"/>
          <w:i/>
          <w:sz w:val="24"/>
          <w:szCs w:val="24"/>
        </w:rPr>
      </w:pPr>
      <w:r>
        <w:rPr>
          <w:rFonts w:ascii="Times New Roman" w:hAnsi="Times New Roman" w:cs="Times New Roman"/>
          <w:b/>
          <w:i/>
          <w:sz w:val="24"/>
          <w:szCs w:val="24"/>
        </w:rPr>
        <w:t>I</w:t>
      </w:r>
      <w:r w:rsidR="004240F9">
        <w:rPr>
          <w:rFonts w:ascii="Times New Roman" w:hAnsi="Times New Roman" w:cs="Times New Roman"/>
          <w:b/>
          <w:i/>
          <w:sz w:val="24"/>
          <w:szCs w:val="24"/>
        </w:rPr>
        <w:t>II</w:t>
      </w:r>
      <w:r w:rsidR="004240F9" w:rsidRPr="00CD4652">
        <w:rPr>
          <w:rFonts w:ascii="Times New Roman" w:hAnsi="Times New Roman" w:cs="Times New Roman"/>
          <w:b/>
          <w:i/>
          <w:sz w:val="24"/>
          <w:szCs w:val="24"/>
        </w:rPr>
        <w:t xml:space="preserve">. </w:t>
      </w:r>
      <w:r w:rsidR="004240F9" w:rsidRPr="00CD4652">
        <w:rPr>
          <w:rFonts w:ascii="Times New Roman" w:hAnsi="Times New Roman" w:cs="Times New Roman"/>
          <w:b/>
          <w:bCs/>
          <w:i/>
          <w:color w:val="000000"/>
          <w:sz w:val="24"/>
          <w:szCs w:val="24"/>
          <w:lang w:eastAsia="es-PE"/>
        </w:rPr>
        <w:t>BASE LEGAL</w:t>
      </w:r>
    </w:p>
    <w:p w:rsidR="004240F9"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sidRPr="00CD4652">
        <w:rPr>
          <w:rFonts w:ascii="Times New Roman" w:hAnsi="Times New Roman" w:cs="Times New Roman"/>
          <w:i/>
          <w:sz w:val="24"/>
          <w:szCs w:val="24"/>
        </w:rPr>
        <w:t>Decreto Supremo N°048-2011-PCM, que aprueba el Reglamento de la Ley N° 29664, del Sistema Nacional de Gestión del Riesgo de Desastres (SINAGERD).</w:t>
      </w:r>
    </w:p>
    <w:p w:rsidR="004240F9" w:rsidRPr="006246B9"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sidRPr="006246B9">
        <w:rPr>
          <w:rFonts w:ascii="Times New Roman" w:hAnsi="Times New Roman" w:cs="Times New Roman"/>
          <w:i/>
          <w:sz w:val="24"/>
          <w:szCs w:val="24"/>
        </w:rPr>
        <w:t>Declaratoria de Emergencia D.S. N° 045-2015/PCM y su Ampliación D.S. N° 058-2015/PCM, que declara el Estado de Emergencia en algunos distritos y provincias por peligro inminente ante el periodo de lluvias 2015-2016 y posible ocurrencia del Fenómeno “El Niño”.</w:t>
      </w:r>
    </w:p>
    <w:p w:rsidR="004240F9" w:rsidRPr="00CD4652"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sidRPr="00CD4652">
        <w:rPr>
          <w:rFonts w:ascii="Times New Roman" w:hAnsi="Times New Roman" w:cs="Times New Roman"/>
          <w:i/>
          <w:sz w:val="24"/>
          <w:szCs w:val="24"/>
        </w:rPr>
        <w:t xml:space="preserve">Decreto Supremo  N°258-2015-EF, que </w:t>
      </w:r>
      <w:r>
        <w:rPr>
          <w:rFonts w:ascii="Times New Roman" w:hAnsi="Times New Roman" w:cs="Times New Roman"/>
          <w:i/>
          <w:sz w:val="24"/>
          <w:szCs w:val="24"/>
        </w:rPr>
        <w:t>a</w:t>
      </w:r>
      <w:r w:rsidRPr="00CD4652">
        <w:rPr>
          <w:rFonts w:ascii="Times New Roman" w:hAnsi="Times New Roman" w:cs="Times New Roman"/>
          <w:i/>
          <w:sz w:val="24"/>
          <w:szCs w:val="24"/>
        </w:rPr>
        <w:t xml:space="preserve">utorizan </w:t>
      </w:r>
      <w:r>
        <w:rPr>
          <w:rFonts w:ascii="Times New Roman" w:hAnsi="Times New Roman" w:cs="Times New Roman"/>
          <w:i/>
          <w:sz w:val="24"/>
          <w:szCs w:val="24"/>
        </w:rPr>
        <w:t xml:space="preserve">la </w:t>
      </w:r>
      <w:r w:rsidRPr="00CD4652">
        <w:rPr>
          <w:rFonts w:ascii="Times New Roman" w:hAnsi="Times New Roman" w:cs="Times New Roman"/>
          <w:i/>
          <w:sz w:val="24"/>
          <w:szCs w:val="24"/>
        </w:rPr>
        <w:t xml:space="preserve">transferencia de partidas </w:t>
      </w:r>
      <w:r>
        <w:rPr>
          <w:rFonts w:ascii="Times New Roman" w:hAnsi="Times New Roman" w:cs="Times New Roman"/>
          <w:i/>
          <w:sz w:val="24"/>
          <w:szCs w:val="24"/>
        </w:rPr>
        <w:t>del</w:t>
      </w:r>
      <w:r w:rsidRPr="00CD4652">
        <w:rPr>
          <w:rFonts w:ascii="Times New Roman" w:hAnsi="Times New Roman" w:cs="Times New Roman"/>
          <w:i/>
          <w:sz w:val="24"/>
          <w:szCs w:val="24"/>
        </w:rPr>
        <w:t xml:space="preserve"> presupuesto del Sector Público para el Año Fiscal 2015 a favor de diversos Pliegos de los Gobiernos Regionales.</w:t>
      </w:r>
    </w:p>
    <w:p w:rsidR="004240F9" w:rsidRPr="00CD4652"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sidRPr="00CD4652">
        <w:rPr>
          <w:rFonts w:ascii="Times New Roman" w:hAnsi="Times New Roman" w:cs="Times New Roman"/>
          <w:i/>
          <w:sz w:val="24"/>
          <w:szCs w:val="24"/>
        </w:rPr>
        <w:t>Resolución Ministerial N° 188-2015-PCM, que aprueba los Lineamientos para la Formulación y Aprobación de Planes de Contingencia.</w:t>
      </w:r>
    </w:p>
    <w:p w:rsidR="004240F9" w:rsidRPr="004240F9"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Decreto Supremo N° 030-2015-SA, que declara en Emergencia Sanitaria, por el plazo de 90 días calendario a los departamentos de Tumbes, Piura, Lambayeque, La Libertad, Cajamarca, Amazonas, San Martín, Ancash, Lima, Ica, Arequipa, Cusco, </w:t>
      </w:r>
      <w:r w:rsidRPr="004240F9">
        <w:rPr>
          <w:rFonts w:ascii="Times New Roman" w:hAnsi="Times New Roman" w:cs="Times New Roman"/>
          <w:i/>
          <w:sz w:val="24"/>
          <w:szCs w:val="24"/>
        </w:rPr>
        <w:t>Puno, Junín, Loreto, Ucayali, Huánuco Pasco y Madre de Dios y a la Provincia Constitucional del Callao.</w:t>
      </w:r>
    </w:p>
    <w:p w:rsidR="004240F9"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Pr>
          <w:rFonts w:ascii="Times New Roman" w:hAnsi="Times New Roman" w:cs="Times New Roman"/>
          <w:i/>
          <w:sz w:val="24"/>
          <w:szCs w:val="24"/>
        </w:rPr>
        <w:t>Resolución Suprema N° 236-2015-PCM, que aprueba los Lineamientos y Criterios para las intervenciones a ser ejecutadas en el marco del Decreto de Urgencia N° 004-2015.</w:t>
      </w:r>
    </w:p>
    <w:p w:rsidR="004240F9"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Pr>
          <w:rFonts w:ascii="Times New Roman" w:hAnsi="Times New Roman" w:cs="Times New Roman"/>
          <w:i/>
          <w:sz w:val="24"/>
          <w:szCs w:val="24"/>
        </w:rPr>
        <w:t>Decreto Supremo N° 074-2015-PCM, que prorroga el Estado de Emergencia en algunos distritos y provincias comprendidos en el departamento de Tumbes, Piura, Lambayeque, La Libertad, Cajamarca, Amazonas, San Martín, Ancash, Lima, Ica, Arequipa, Cusco, Puno, Junín  y a la Provincia Constitucional del Callao.</w:t>
      </w:r>
    </w:p>
    <w:p w:rsidR="004240F9"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Pr>
          <w:rFonts w:ascii="Times New Roman" w:hAnsi="Times New Roman" w:cs="Times New Roman"/>
          <w:i/>
          <w:sz w:val="24"/>
          <w:szCs w:val="24"/>
        </w:rPr>
        <w:t>Decreto Supremo N° 040-2015-SA, que prorroga por un plazo de 90 días calendario la Emergencia Sanitaria aprobada por Decreto Supremo N° 030-2015-SA.</w:t>
      </w:r>
    </w:p>
    <w:p w:rsidR="004240F9" w:rsidRDefault="004240F9" w:rsidP="004240F9">
      <w:pPr>
        <w:numPr>
          <w:ilvl w:val="0"/>
          <w:numId w:val="2"/>
        </w:numPr>
        <w:tabs>
          <w:tab w:val="clear" w:pos="720"/>
          <w:tab w:val="num" w:pos="360"/>
        </w:tabs>
        <w:autoSpaceDE w:val="0"/>
        <w:autoSpaceDN w:val="0"/>
        <w:adjustRightInd w:val="0"/>
        <w:spacing w:before="240" w:after="240" w:line="276" w:lineRule="auto"/>
        <w:ind w:left="360"/>
        <w:jc w:val="both"/>
        <w:rPr>
          <w:rFonts w:ascii="Times New Roman" w:hAnsi="Times New Roman" w:cs="Times New Roman"/>
          <w:i/>
          <w:sz w:val="24"/>
          <w:szCs w:val="24"/>
        </w:rPr>
      </w:pPr>
      <w:r>
        <w:rPr>
          <w:rFonts w:ascii="Times New Roman" w:hAnsi="Times New Roman" w:cs="Times New Roman"/>
          <w:i/>
          <w:sz w:val="24"/>
          <w:szCs w:val="24"/>
        </w:rPr>
        <w:t>Resolución Ministerial Nº 132-2016/MINSA, que declara en Alerta Amarilla a los Establecimientos de Salud a Nivel Nacional</w:t>
      </w:r>
    </w:p>
    <w:p w:rsidR="004240F9" w:rsidRPr="00392EE3" w:rsidRDefault="004240F9" w:rsidP="004240F9">
      <w:pPr>
        <w:autoSpaceDE w:val="0"/>
        <w:autoSpaceDN w:val="0"/>
        <w:adjustRightInd w:val="0"/>
        <w:spacing w:before="240" w:after="240"/>
        <w:rPr>
          <w:rFonts w:ascii="Times New Roman" w:hAnsi="Times New Roman" w:cs="Times New Roman"/>
          <w:b/>
          <w:i/>
          <w:sz w:val="24"/>
          <w:szCs w:val="24"/>
        </w:rPr>
      </w:pPr>
      <w:r w:rsidRPr="00392EE3">
        <w:rPr>
          <w:rFonts w:ascii="Times New Roman" w:hAnsi="Times New Roman" w:cs="Times New Roman"/>
          <w:b/>
          <w:i/>
          <w:sz w:val="24"/>
          <w:szCs w:val="24"/>
        </w:rPr>
        <w:t>RESOLUCIONES REGIONALES</w:t>
      </w: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Gerencial Regional Nº 145-2015-GRA/GRS/GR-OERRHH</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23 febrero 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Conformar a partir de la fecha el “Grupo de Trabajo de Gestión de Riesgo de Desastre Ampliado de la Gerencia Regional de Salud”.</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Gerencial Regional Nº 146-2015-GRA/GRS/GR-OAL</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23 febrero 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Conformar a partir de la fecha el “Grupo de Trabajo de Gestión de Riesgo de Desastre de la Gerencia Regional de Salud”.</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Ejecutiva Regional Nº 780-2015-GRA/GR</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14 de setiembre2015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Aprobar la Transferencia de Presupuesto al Pliego Regional de Arequipa por el monto de S/. 2’120,000.000</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Ejecutiva Regional Nº 885-2015-GRA/GR</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14 de setiembre2015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Conformar la Comisión Técnica por Peligro Inminente ante el Periodo de Lluvias 2015-2016 Fenómeno El Niño.</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Ejecutiva Regional Nº 836-2015-GRA/GR</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22 de octubre 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Conformación del Comando Central para el Manejo de Emergencias de la Región de Arequipa.</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Gerencial Regional Nº 998-2015-GRA/GRS/GR-OAL</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28 de octubre 2015</w:t>
      </w:r>
    </w:p>
    <w:p w:rsidR="004240F9" w:rsidRPr="002E2131" w:rsidRDefault="004240F9" w:rsidP="00BC1890">
      <w:pPr>
        <w:pStyle w:val="Sinespaciado"/>
        <w:ind w:left="360"/>
        <w:jc w:val="both"/>
        <w:rPr>
          <w:rFonts w:ascii="Times New Roman" w:hAnsi="Times New Roman"/>
          <w:i/>
          <w:sz w:val="24"/>
          <w:szCs w:val="24"/>
        </w:rPr>
      </w:pPr>
      <w:r w:rsidRPr="002E2131">
        <w:rPr>
          <w:rFonts w:ascii="Times New Roman" w:hAnsi="Times New Roman"/>
          <w:i/>
          <w:sz w:val="24"/>
          <w:szCs w:val="24"/>
        </w:rPr>
        <w:t>Aprobar el Informe Técnico de Ejecución Presupuestal de los Establecimientos de Salud declarados en Estado de Emergencia por las Lluvias intensas 2015-2016 y ocurrencia del Fenómeno El Niño.</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Gerencial Regional Nº 1004-2015-GRA/GRS/GR-OAL</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29 de octubre 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Exonerar procesos de selección señalados en este.</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Gerencial Regional Nº 1033-2015/GRA/GRS/GR-DEPI</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11 de noviembre 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Aprobar el Plan de Contingencia Fenómeno El Niño 2015-2016, el cual consta de nueve numerales.</w:t>
      </w:r>
    </w:p>
    <w:p w:rsidR="004240F9" w:rsidRPr="002E2131" w:rsidRDefault="004240F9" w:rsidP="004240F9">
      <w:pPr>
        <w:pStyle w:val="Sinespaciado"/>
        <w:ind w:left="360"/>
        <w:jc w:val="both"/>
        <w:rPr>
          <w:rFonts w:ascii="Times New Roman" w:hAnsi="Times New Roman"/>
          <w:i/>
          <w:sz w:val="24"/>
          <w:szCs w:val="24"/>
        </w:rPr>
      </w:pPr>
    </w:p>
    <w:p w:rsidR="004240F9" w:rsidRPr="00392EE3" w:rsidRDefault="004240F9" w:rsidP="004240F9">
      <w:pPr>
        <w:pStyle w:val="Sinespaciado"/>
        <w:numPr>
          <w:ilvl w:val="0"/>
          <w:numId w:val="2"/>
        </w:numPr>
        <w:tabs>
          <w:tab w:val="clear" w:pos="720"/>
          <w:tab w:val="num" w:pos="360"/>
        </w:tabs>
        <w:ind w:left="360"/>
        <w:jc w:val="both"/>
        <w:rPr>
          <w:rFonts w:ascii="Times New Roman" w:hAnsi="Times New Roman"/>
          <w:i/>
          <w:sz w:val="24"/>
          <w:szCs w:val="24"/>
        </w:rPr>
      </w:pPr>
      <w:r w:rsidRPr="00392EE3">
        <w:rPr>
          <w:rFonts w:ascii="Times New Roman" w:hAnsi="Times New Roman"/>
          <w:i/>
          <w:sz w:val="24"/>
          <w:szCs w:val="24"/>
        </w:rPr>
        <w:t>Resolución Gerencial Regional Nº 1188-2015/GRA/GRS/GR-DEPI</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Fecha: 22 de diciembre 2015</w:t>
      </w:r>
    </w:p>
    <w:p w:rsidR="004240F9" w:rsidRPr="002E2131" w:rsidRDefault="004240F9" w:rsidP="004240F9">
      <w:pPr>
        <w:pStyle w:val="Sinespaciado"/>
        <w:ind w:left="360"/>
        <w:jc w:val="both"/>
        <w:rPr>
          <w:rFonts w:ascii="Times New Roman" w:hAnsi="Times New Roman"/>
          <w:i/>
          <w:sz w:val="24"/>
          <w:szCs w:val="24"/>
        </w:rPr>
      </w:pPr>
      <w:r w:rsidRPr="002E2131">
        <w:rPr>
          <w:rFonts w:ascii="Times New Roman" w:hAnsi="Times New Roman"/>
          <w:i/>
          <w:sz w:val="24"/>
          <w:szCs w:val="24"/>
        </w:rPr>
        <w:t>Declarar en Alerta Verde los servicios de Salud de la Gerencia Regional de Salud Arequipa, por un periodo de noventa días.</w:t>
      </w:r>
    </w:p>
    <w:p w:rsidR="005A6FB8" w:rsidRDefault="005A6FB8" w:rsidP="004240F9">
      <w:pPr>
        <w:rPr>
          <w:rFonts w:ascii="Times New Roman" w:hAnsi="Times New Roman" w:cs="Times New Roman"/>
          <w:b/>
          <w:sz w:val="24"/>
          <w:szCs w:val="24"/>
        </w:rPr>
      </w:pPr>
    </w:p>
    <w:p w:rsidR="005A6FB8" w:rsidRPr="00205A92" w:rsidRDefault="005A6FB8" w:rsidP="005A6FB8">
      <w:pPr>
        <w:autoSpaceDE w:val="0"/>
        <w:autoSpaceDN w:val="0"/>
        <w:adjustRightInd w:val="0"/>
        <w:spacing w:before="240" w:after="240" w:line="276" w:lineRule="auto"/>
        <w:ind w:left="284" w:hanging="284"/>
        <w:jc w:val="both"/>
        <w:rPr>
          <w:rFonts w:ascii="Times New Roman" w:hAnsi="Times New Roman" w:cs="Times New Roman"/>
          <w:b/>
          <w:i/>
          <w:sz w:val="24"/>
          <w:szCs w:val="24"/>
        </w:rPr>
      </w:pPr>
      <w:r w:rsidRPr="00205A92">
        <w:rPr>
          <w:rFonts w:ascii="Times New Roman" w:hAnsi="Times New Roman" w:cs="Times New Roman"/>
          <w:b/>
          <w:i/>
          <w:sz w:val="24"/>
          <w:szCs w:val="24"/>
        </w:rPr>
        <w:t xml:space="preserve">IV. </w:t>
      </w:r>
      <w:r w:rsidR="00205A92" w:rsidRPr="00205A92">
        <w:rPr>
          <w:rFonts w:ascii="Times New Roman" w:hAnsi="Times New Roman" w:cs="Times New Roman"/>
          <w:b/>
          <w:i/>
          <w:sz w:val="24"/>
          <w:szCs w:val="24"/>
        </w:rPr>
        <w:t>ACTIVIDADES REALIZADAS POR LA GERENCIA REGIONAL DE SALUD AREQUIPA ANTE EL FENÓMENO “EL NIÑO”.</w:t>
      </w:r>
    </w:p>
    <w:p w:rsidR="00875BDB" w:rsidRPr="0052431E" w:rsidRDefault="0052431E" w:rsidP="009D5179">
      <w:pPr>
        <w:rPr>
          <w:b/>
        </w:rPr>
      </w:pPr>
      <w:r w:rsidRPr="0052431E">
        <w:rPr>
          <w:rFonts w:ascii="Times New Roman" w:hAnsi="Times New Roman" w:cs="Times New Roman"/>
          <w:b/>
          <w:i/>
          <w:sz w:val="24"/>
          <w:szCs w:val="24"/>
        </w:rPr>
        <w:t>4.1</w:t>
      </w:r>
      <w:r w:rsidR="00991CDC">
        <w:rPr>
          <w:rFonts w:ascii="Times New Roman" w:hAnsi="Times New Roman" w:cs="Times New Roman"/>
          <w:b/>
          <w:i/>
          <w:sz w:val="24"/>
          <w:szCs w:val="24"/>
        </w:rPr>
        <w:t xml:space="preserve"> </w:t>
      </w:r>
      <w:r w:rsidR="00875BDB" w:rsidRPr="0052431E">
        <w:rPr>
          <w:rFonts w:ascii="Times New Roman" w:hAnsi="Times New Roman" w:cs="Times New Roman"/>
          <w:b/>
          <w:i/>
          <w:sz w:val="24"/>
          <w:szCs w:val="24"/>
        </w:rPr>
        <w:t>Dirección Ejecutiva de Planeamiento y Desarrollo</w:t>
      </w:r>
    </w:p>
    <w:p w:rsidR="009D5179" w:rsidRPr="0052431E" w:rsidRDefault="009D5179" w:rsidP="009D5179">
      <w:pPr>
        <w:rPr>
          <w:rFonts w:ascii="Times New Roman" w:hAnsi="Times New Roman" w:cs="Times New Roman"/>
          <w:b/>
          <w:i/>
          <w:sz w:val="24"/>
          <w:szCs w:val="24"/>
        </w:rPr>
      </w:pPr>
      <w:r w:rsidRPr="0052431E">
        <w:rPr>
          <w:rFonts w:ascii="Times New Roman" w:hAnsi="Times New Roman" w:cs="Times New Roman"/>
          <w:b/>
          <w:i/>
          <w:sz w:val="24"/>
          <w:szCs w:val="24"/>
        </w:rPr>
        <w:t>Intervenciones y actividades realizadas en el año 2015:</w:t>
      </w:r>
    </w:p>
    <w:p w:rsidR="00875BDB" w:rsidRPr="00205A92" w:rsidRDefault="00875BDB" w:rsidP="00875BDB">
      <w:pPr>
        <w:pStyle w:val="Prrafodelista"/>
        <w:numPr>
          <w:ilvl w:val="0"/>
          <w:numId w:val="9"/>
        </w:numPr>
        <w:jc w:val="both"/>
        <w:rPr>
          <w:rFonts w:ascii="Times New Roman" w:hAnsi="Times New Roman" w:cs="Times New Roman"/>
          <w:i/>
          <w:sz w:val="24"/>
          <w:szCs w:val="24"/>
        </w:rPr>
      </w:pPr>
      <w:r w:rsidRPr="00205A92">
        <w:rPr>
          <w:rFonts w:ascii="Times New Roman" w:hAnsi="Times New Roman" w:cs="Times New Roman"/>
          <w:i/>
          <w:sz w:val="24"/>
          <w:szCs w:val="24"/>
        </w:rPr>
        <w:t>Mediante Decreto Supremo 045-2015-PCM y el Decreto de Urgencia 004-2015 se declara estado de emergencia en 71 distritos de la región</w:t>
      </w:r>
    </w:p>
    <w:p w:rsidR="00875BDB" w:rsidRPr="00205A92" w:rsidRDefault="00875BDB" w:rsidP="00875BDB">
      <w:pPr>
        <w:pStyle w:val="Prrafodelista"/>
        <w:numPr>
          <w:ilvl w:val="0"/>
          <w:numId w:val="9"/>
        </w:numPr>
        <w:jc w:val="both"/>
        <w:rPr>
          <w:rFonts w:ascii="Times New Roman" w:hAnsi="Times New Roman" w:cs="Times New Roman"/>
          <w:i/>
          <w:sz w:val="24"/>
          <w:szCs w:val="24"/>
        </w:rPr>
      </w:pPr>
      <w:r w:rsidRPr="00205A92">
        <w:rPr>
          <w:rFonts w:ascii="Times New Roman" w:hAnsi="Times New Roman" w:cs="Times New Roman"/>
          <w:i/>
          <w:sz w:val="24"/>
          <w:szCs w:val="24"/>
        </w:rPr>
        <w:t>Mediante Decreto Supremo Nº 258-2015-EF se autoriza la transferencia de partidas destinadas a las acciones reducción de la vulnerabilidad de los establecimientos de Salud priorizados, correspondiéndole al pliego 443  Gobierno Regional de Arequipa,  un monto de 2’120,000.00</w:t>
      </w:r>
    </w:p>
    <w:p w:rsidR="00875BDB" w:rsidRPr="00205A92" w:rsidRDefault="00875BDB" w:rsidP="00875BDB">
      <w:pPr>
        <w:pStyle w:val="Prrafodelista"/>
        <w:numPr>
          <w:ilvl w:val="0"/>
          <w:numId w:val="9"/>
        </w:numPr>
        <w:jc w:val="both"/>
        <w:rPr>
          <w:rFonts w:ascii="Times New Roman" w:hAnsi="Times New Roman" w:cs="Times New Roman"/>
          <w:i/>
          <w:sz w:val="24"/>
          <w:szCs w:val="24"/>
        </w:rPr>
      </w:pPr>
      <w:r w:rsidRPr="00205A92">
        <w:rPr>
          <w:rFonts w:ascii="Times New Roman" w:hAnsi="Times New Roman" w:cs="Times New Roman"/>
          <w:i/>
          <w:sz w:val="24"/>
          <w:szCs w:val="24"/>
        </w:rPr>
        <w:t>Se solicita apoyo al Gobierno Regional, el cual contrata un equipo técnico para realizar los TDR de los 72 EE.SS priorizados.</w:t>
      </w:r>
    </w:p>
    <w:p w:rsidR="00875BDB" w:rsidRPr="00205A92" w:rsidRDefault="00875BDB" w:rsidP="00875BDB">
      <w:pPr>
        <w:pStyle w:val="Prrafodelista"/>
        <w:numPr>
          <w:ilvl w:val="0"/>
          <w:numId w:val="9"/>
        </w:numPr>
        <w:jc w:val="both"/>
        <w:rPr>
          <w:rFonts w:ascii="Times New Roman" w:hAnsi="Times New Roman" w:cs="Times New Roman"/>
          <w:i/>
          <w:sz w:val="24"/>
          <w:szCs w:val="24"/>
        </w:rPr>
      </w:pPr>
      <w:r w:rsidRPr="00205A92">
        <w:rPr>
          <w:rFonts w:ascii="Times New Roman" w:hAnsi="Times New Roman" w:cs="Times New Roman"/>
          <w:i/>
          <w:sz w:val="24"/>
          <w:szCs w:val="24"/>
        </w:rPr>
        <w:t>Se realiza las visitas técnicas a los establecimientos con apoyo de personal de la OEPD de la GERESA.</w:t>
      </w:r>
    </w:p>
    <w:p w:rsidR="00875BDB" w:rsidRDefault="00875BDB" w:rsidP="00875BDB">
      <w:pPr>
        <w:pStyle w:val="Prrafodelista"/>
        <w:numPr>
          <w:ilvl w:val="0"/>
          <w:numId w:val="9"/>
        </w:numPr>
        <w:jc w:val="both"/>
        <w:rPr>
          <w:rFonts w:ascii="Times New Roman" w:hAnsi="Times New Roman" w:cs="Times New Roman"/>
          <w:i/>
          <w:sz w:val="24"/>
          <w:szCs w:val="24"/>
        </w:rPr>
      </w:pPr>
      <w:r w:rsidRPr="00205A92">
        <w:rPr>
          <w:rFonts w:ascii="Times New Roman" w:hAnsi="Times New Roman" w:cs="Times New Roman"/>
          <w:i/>
          <w:sz w:val="24"/>
          <w:szCs w:val="24"/>
        </w:rPr>
        <w:t>Se llevó a cabo 2 talleres para la elaboración de los TDR, con la presencia del equipo de trabajo del Gobierno Regional de Arequipa, equipo técnico de la Oficina de Planeamiento de la GERESA, representantes de las Redes de Salud y Jefes de establecimientos, con previa capacitación de un equipo técnico del Ministerio de Salud.</w:t>
      </w:r>
    </w:p>
    <w:p w:rsidR="00875BDB" w:rsidRDefault="00875BDB" w:rsidP="00875BDB">
      <w:pPr>
        <w:pStyle w:val="Prrafodelista"/>
        <w:numPr>
          <w:ilvl w:val="0"/>
          <w:numId w:val="9"/>
        </w:numPr>
        <w:jc w:val="both"/>
        <w:rPr>
          <w:rFonts w:ascii="Times New Roman" w:hAnsi="Times New Roman" w:cs="Times New Roman"/>
          <w:i/>
          <w:sz w:val="24"/>
          <w:szCs w:val="24"/>
        </w:rPr>
      </w:pPr>
      <w:r w:rsidRPr="00875BDB">
        <w:rPr>
          <w:rFonts w:ascii="Times New Roman" w:hAnsi="Times New Roman" w:cs="Times New Roman"/>
          <w:i/>
          <w:sz w:val="24"/>
          <w:szCs w:val="24"/>
        </w:rPr>
        <w:t>Se entregó los 72 TDR a las Unidades ejecutoras de la GERESA el día 15 de octubre, estando la oficina de Planeamiento y desarrollo de la GERESA presta a absolver cualquier duda cerca de dichos TDR.</w:t>
      </w:r>
    </w:p>
    <w:p w:rsidR="00A12D3F" w:rsidRPr="00624E60" w:rsidRDefault="00A12D3F" w:rsidP="00624E60">
      <w:pPr>
        <w:pStyle w:val="Prrafodelista"/>
        <w:numPr>
          <w:ilvl w:val="0"/>
          <w:numId w:val="9"/>
        </w:numPr>
        <w:jc w:val="both"/>
        <w:rPr>
          <w:rFonts w:ascii="Times New Roman" w:hAnsi="Times New Roman" w:cs="Times New Roman"/>
          <w:i/>
          <w:sz w:val="24"/>
          <w:szCs w:val="24"/>
        </w:rPr>
      </w:pPr>
      <w:r w:rsidRPr="00205A92">
        <w:rPr>
          <w:rFonts w:ascii="Times New Roman" w:hAnsi="Times New Roman" w:cs="Times New Roman"/>
          <w:i/>
          <w:sz w:val="24"/>
          <w:szCs w:val="24"/>
        </w:rPr>
        <w:lastRenderedPageBreak/>
        <w:t xml:space="preserve">Elaboración de TDR del Centro de Salud La Punta con los </w:t>
      </w:r>
      <w:r w:rsidR="00624E60">
        <w:rPr>
          <w:rFonts w:ascii="Times New Roman" w:hAnsi="Times New Roman" w:cs="Times New Roman"/>
          <w:i/>
          <w:sz w:val="24"/>
          <w:szCs w:val="24"/>
        </w:rPr>
        <w:t>saldos de la Red de Salud Islay</w:t>
      </w:r>
    </w:p>
    <w:p w:rsidR="009D5179" w:rsidRPr="0052431E" w:rsidRDefault="009D5179" w:rsidP="009D5179">
      <w:pPr>
        <w:rPr>
          <w:rFonts w:ascii="Times New Roman" w:hAnsi="Times New Roman" w:cs="Times New Roman"/>
          <w:b/>
          <w:i/>
        </w:rPr>
      </w:pPr>
      <w:r w:rsidRPr="0052431E">
        <w:rPr>
          <w:rFonts w:ascii="Times New Roman" w:hAnsi="Times New Roman" w:cs="Times New Roman"/>
          <w:b/>
          <w:i/>
        </w:rPr>
        <w:t>Intervencion</w:t>
      </w:r>
      <w:r w:rsidR="0052431E">
        <w:rPr>
          <w:rFonts w:ascii="Times New Roman" w:hAnsi="Times New Roman" w:cs="Times New Roman"/>
          <w:b/>
          <w:i/>
        </w:rPr>
        <w:t xml:space="preserve">es y actividades realizadas en </w:t>
      </w:r>
      <w:r w:rsidRPr="0052431E">
        <w:rPr>
          <w:rFonts w:ascii="Times New Roman" w:hAnsi="Times New Roman" w:cs="Times New Roman"/>
          <w:b/>
          <w:i/>
        </w:rPr>
        <w:t>el primer trimestre del año 2016:</w:t>
      </w:r>
    </w:p>
    <w:p w:rsidR="00624E60" w:rsidRPr="0052431E" w:rsidRDefault="00624E60" w:rsidP="009D5179">
      <w:pPr>
        <w:rPr>
          <w:rFonts w:ascii="Times New Roman" w:hAnsi="Times New Roman" w:cs="Times New Roman"/>
          <w:b/>
          <w:i/>
        </w:rPr>
      </w:pPr>
      <w:r w:rsidRPr="0052431E">
        <w:rPr>
          <w:rFonts w:ascii="Times New Roman" w:hAnsi="Times New Roman" w:cs="Times New Roman"/>
          <w:i/>
          <w:sz w:val="24"/>
          <w:szCs w:val="24"/>
        </w:rPr>
        <w:t>Monitoreo y visita de campo, a los trabajos de mantenimiento ejecutados en los establecimientos de salud San Juan de Tarucani y Chiguata.</w:t>
      </w:r>
    </w:p>
    <w:p w:rsidR="00875BDB" w:rsidRPr="0052431E" w:rsidRDefault="0052431E" w:rsidP="00875BDB">
      <w:pPr>
        <w:rPr>
          <w:rFonts w:ascii="Times New Roman" w:hAnsi="Times New Roman" w:cs="Times New Roman"/>
          <w:b/>
          <w:i/>
        </w:rPr>
      </w:pPr>
      <w:r w:rsidRPr="0052431E">
        <w:rPr>
          <w:rFonts w:ascii="Times New Roman" w:hAnsi="Times New Roman" w:cs="Times New Roman"/>
          <w:b/>
          <w:i/>
          <w:sz w:val="24"/>
          <w:szCs w:val="24"/>
        </w:rPr>
        <w:t xml:space="preserve">4.2 </w:t>
      </w:r>
      <w:r w:rsidR="004C1AAD">
        <w:rPr>
          <w:rFonts w:ascii="Times New Roman" w:hAnsi="Times New Roman" w:cs="Times New Roman"/>
          <w:b/>
          <w:i/>
          <w:sz w:val="24"/>
          <w:szCs w:val="24"/>
        </w:rPr>
        <w:t xml:space="preserve">Oficina de </w:t>
      </w:r>
      <w:r w:rsidR="00875BDB" w:rsidRPr="0052431E">
        <w:rPr>
          <w:rFonts w:ascii="Times New Roman" w:hAnsi="Times New Roman" w:cs="Times New Roman"/>
          <w:b/>
          <w:i/>
          <w:sz w:val="24"/>
          <w:szCs w:val="24"/>
        </w:rPr>
        <w:t>Defensa Nacional</w:t>
      </w:r>
    </w:p>
    <w:p w:rsidR="00875BDB" w:rsidRPr="0052431E" w:rsidRDefault="00875BDB" w:rsidP="00875BDB">
      <w:pPr>
        <w:rPr>
          <w:rFonts w:ascii="Times New Roman" w:hAnsi="Times New Roman" w:cs="Times New Roman"/>
          <w:b/>
          <w:i/>
        </w:rPr>
      </w:pPr>
      <w:r w:rsidRPr="0052431E">
        <w:rPr>
          <w:rFonts w:ascii="Times New Roman" w:hAnsi="Times New Roman" w:cs="Times New Roman"/>
          <w:b/>
          <w:i/>
        </w:rPr>
        <w:t>Intervenciones y actividades realizadas en el año 2015:</w:t>
      </w:r>
    </w:p>
    <w:p w:rsidR="00875BDB" w:rsidRPr="0052431E" w:rsidRDefault="00875BDB" w:rsidP="00875BDB">
      <w:pPr>
        <w:pStyle w:val="Prrafodelista"/>
        <w:numPr>
          <w:ilvl w:val="0"/>
          <w:numId w:val="10"/>
        </w:numPr>
        <w:jc w:val="both"/>
        <w:rPr>
          <w:rFonts w:ascii="Times New Roman" w:hAnsi="Times New Roman" w:cs="Times New Roman"/>
          <w:i/>
          <w:sz w:val="24"/>
          <w:szCs w:val="24"/>
        </w:rPr>
      </w:pPr>
      <w:r w:rsidRPr="0052431E">
        <w:rPr>
          <w:rFonts w:ascii="Times New Roman" w:hAnsi="Times New Roman" w:cs="Times New Roman"/>
          <w:i/>
          <w:sz w:val="24"/>
          <w:szCs w:val="24"/>
        </w:rPr>
        <w:t>Elaboración y socialización del Plan de Contingencia frente al Fenómeno “El Niño”, en coordinación con las Direcciones Ejecutivas y las Unidades Ejecutoras de la GERESA.</w:t>
      </w:r>
    </w:p>
    <w:p w:rsidR="00875BDB" w:rsidRPr="0052431E" w:rsidRDefault="00875BDB" w:rsidP="00875BDB">
      <w:pPr>
        <w:pStyle w:val="Prrafodelista"/>
        <w:numPr>
          <w:ilvl w:val="0"/>
          <w:numId w:val="10"/>
        </w:numPr>
        <w:jc w:val="both"/>
        <w:rPr>
          <w:rFonts w:ascii="Times New Roman" w:hAnsi="Times New Roman" w:cs="Times New Roman"/>
          <w:i/>
          <w:sz w:val="24"/>
          <w:szCs w:val="24"/>
        </w:rPr>
      </w:pPr>
      <w:r w:rsidRPr="0052431E">
        <w:rPr>
          <w:rFonts w:ascii="Times New Roman" w:hAnsi="Times New Roman" w:cs="Times New Roman"/>
          <w:i/>
          <w:sz w:val="24"/>
          <w:szCs w:val="24"/>
        </w:rPr>
        <w:t>Se realizó reuniones técnicas con las Unidades Ejecutoras, para la identificación de las amenazas y análisis de las vulnerabilidades así como la priorización de escenarios de riesgo de los EE.SS de los distritos declarados en emergencia mediante la implementación del Grupo de Trabajo de la Gestión del Riesgo de Desastre.</w:t>
      </w:r>
    </w:p>
    <w:p w:rsidR="00875BDB" w:rsidRPr="0052431E" w:rsidRDefault="00875BDB" w:rsidP="00875BDB">
      <w:pPr>
        <w:pStyle w:val="Prrafodelista"/>
        <w:numPr>
          <w:ilvl w:val="0"/>
          <w:numId w:val="10"/>
        </w:numPr>
        <w:jc w:val="both"/>
        <w:rPr>
          <w:rFonts w:ascii="Times New Roman" w:hAnsi="Times New Roman" w:cs="Times New Roman"/>
          <w:i/>
          <w:sz w:val="24"/>
          <w:szCs w:val="24"/>
        </w:rPr>
      </w:pPr>
      <w:r w:rsidRPr="0052431E">
        <w:rPr>
          <w:rFonts w:ascii="Times New Roman" w:hAnsi="Times New Roman" w:cs="Times New Roman"/>
          <w:i/>
          <w:sz w:val="24"/>
          <w:szCs w:val="24"/>
        </w:rPr>
        <w:t>Se brindó Asistencia Técnica a las Unidades Ejecutoras de la GERESA para la elaboración de los TDR de los EE.SS de los distritos declarados en emergencia.</w:t>
      </w:r>
    </w:p>
    <w:p w:rsidR="00A12D3F" w:rsidRPr="0052431E" w:rsidRDefault="00A12D3F" w:rsidP="00875BDB">
      <w:pPr>
        <w:pStyle w:val="Prrafodelista"/>
        <w:numPr>
          <w:ilvl w:val="0"/>
          <w:numId w:val="10"/>
        </w:numPr>
        <w:jc w:val="both"/>
        <w:rPr>
          <w:rFonts w:ascii="Times New Roman" w:hAnsi="Times New Roman" w:cs="Times New Roman"/>
          <w:i/>
          <w:sz w:val="24"/>
          <w:szCs w:val="24"/>
        </w:rPr>
      </w:pPr>
      <w:r w:rsidRPr="0052431E">
        <w:rPr>
          <w:rFonts w:ascii="Times New Roman" w:hAnsi="Times New Roman" w:cs="Times New Roman"/>
          <w:i/>
          <w:sz w:val="24"/>
          <w:szCs w:val="24"/>
        </w:rPr>
        <w:t>Seguimiento de las reuniones por el GTGRD-“Comisión Técnica por Peligro Inminente ante el Periodo de Lluvias 2015-2016 y posible ocurrencia del Fenómeno El Niño”.</w:t>
      </w:r>
    </w:p>
    <w:p w:rsidR="00484A49" w:rsidRPr="0052431E" w:rsidRDefault="00484A49" w:rsidP="00484A49">
      <w:pPr>
        <w:pStyle w:val="Prrafodelista"/>
        <w:numPr>
          <w:ilvl w:val="0"/>
          <w:numId w:val="10"/>
        </w:numPr>
        <w:jc w:val="both"/>
        <w:rPr>
          <w:rFonts w:ascii="Times New Roman" w:eastAsia="Times New Roman" w:hAnsi="Times New Roman" w:cs="Times New Roman"/>
          <w:i/>
          <w:color w:val="000000"/>
          <w:sz w:val="24"/>
          <w:szCs w:val="24"/>
          <w:lang w:eastAsia="es-PE"/>
        </w:rPr>
      </w:pPr>
      <w:r w:rsidRPr="0052431E">
        <w:rPr>
          <w:rFonts w:ascii="Times New Roman" w:eastAsia="Times New Roman" w:hAnsi="Times New Roman" w:cs="Times New Roman"/>
          <w:i/>
          <w:color w:val="000000"/>
          <w:sz w:val="24"/>
          <w:szCs w:val="24"/>
          <w:lang w:eastAsia="es-PE"/>
        </w:rPr>
        <w:t>Declaratoria de Alerta Verde en establecimientos de salud de la GERESA Arequipa, según Resolución Gerencial Regional Nº 1188-2015/GRA/GRS/GR-DEPI. Desde el 22/12/2015 al 22/03/2016.</w:t>
      </w:r>
    </w:p>
    <w:p w:rsidR="00484A49" w:rsidRPr="0052431E" w:rsidRDefault="00484A49" w:rsidP="00484A49">
      <w:pPr>
        <w:pStyle w:val="Prrafodelista"/>
        <w:numPr>
          <w:ilvl w:val="0"/>
          <w:numId w:val="10"/>
        </w:numPr>
        <w:jc w:val="both"/>
        <w:rPr>
          <w:rFonts w:ascii="Times New Roman" w:eastAsia="Times New Roman" w:hAnsi="Times New Roman" w:cs="Times New Roman"/>
          <w:i/>
          <w:color w:val="000000"/>
          <w:sz w:val="24"/>
          <w:szCs w:val="24"/>
          <w:lang w:eastAsia="es-PE"/>
        </w:rPr>
      </w:pPr>
      <w:r w:rsidRPr="0052431E">
        <w:rPr>
          <w:rFonts w:ascii="Times New Roman" w:eastAsia="Times New Roman" w:hAnsi="Times New Roman" w:cs="Times New Roman"/>
          <w:i/>
          <w:color w:val="000000"/>
          <w:sz w:val="24"/>
          <w:szCs w:val="24"/>
          <w:lang w:eastAsia="es-PE"/>
        </w:rPr>
        <w:t>El día 11 de diciembre se ha realizado el simulacro ante el periodo de lluvias 2015-5016 y ocurrencia del Fenómeno El Niño, en el Asentamiento Humano Hijos de la ciudad de Dios. Se tuvo la participación de las 7 Unidades Ejecutoras de la Gerencia Regional de Salud</w:t>
      </w:r>
      <w:r w:rsidR="0052431E">
        <w:rPr>
          <w:rFonts w:ascii="Times New Roman" w:eastAsia="Times New Roman" w:hAnsi="Times New Roman" w:cs="Times New Roman"/>
          <w:i/>
          <w:color w:val="000000"/>
          <w:sz w:val="24"/>
          <w:szCs w:val="24"/>
          <w:lang w:eastAsia="es-PE"/>
        </w:rPr>
        <w:t xml:space="preserve"> Arequipa</w:t>
      </w:r>
      <w:r w:rsidRPr="0052431E">
        <w:rPr>
          <w:rFonts w:ascii="Times New Roman" w:eastAsia="Times New Roman" w:hAnsi="Times New Roman" w:cs="Times New Roman"/>
          <w:i/>
          <w:color w:val="000000"/>
          <w:sz w:val="24"/>
          <w:szCs w:val="24"/>
          <w:lang w:eastAsia="es-PE"/>
        </w:rPr>
        <w:t>.</w:t>
      </w:r>
    </w:p>
    <w:p w:rsidR="00484A49" w:rsidRPr="0052431E" w:rsidRDefault="00484A49" w:rsidP="00484A49">
      <w:pPr>
        <w:pStyle w:val="Prrafodelista"/>
        <w:numPr>
          <w:ilvl w:val="0"/>
          <w:numId w:val="10"/>
        </w:numPr>
        <w:jc w:val="both"/>
        <w:rPr>
          <w:rFonts w:ascii="Times New Roman" w:eastAsia="Times New Roman" w:hAnsi="Times New Roman" w:cs="Times New Roman"/>
          <w:i/>
          <w:color w:val="000000"/>
          <w:sz w:val="24"/>
          <w:szCs w:val="24"/>
          <w:lang w:eastAsia="es-PE"/>
        </w:rPr>
      </w:pPr>
      <w:r w:rsidRPr="0052431E">
        <w:rPr>
          <w:rFonts w:ascii="Times New Roman" w:eastAsia="Times New Roman" w:hAnsi="Times New Roman" w:cs="Times New Roman"/>
          <w:i/>
          <w:color w:val="000000"/>
          <w:sz w:val="24"/>
          <w:szCs w:val="24"/>
          <w:lang w:eastAsia="es-PE"/>
        </w:rPr>
        <w:t>El día 15 de diciembre, la Red de Salud Islay y Camaná participaron del simulacro ante sismo y tsunami.</w:t>
      </w:r>
    </w:p>
    <w:p w:rsidR="00875BDB" w:rsidRPr="0052431E" w:rsidRDefault="00875BDB" w:rsidP="00875BDB">
      <w:pPr>
        <w:pStyle w:val="Prrafodelista"/>
        <w:numPr>
          <w:ilvl w:val="0"/>
          <w:numId w:val="10"/>
        </w:numPr>
        <w:autoSpaceDE w:val="0"/>
        <w:autoSpaceDN w:val="0"/>
        <w:adjustRightInd w:val="0"/>
        <w:spacing w:before="240" w:after="240" w:line="276" w:lineRule="auto"/>
        <w:jc w:val="both"/>
        <w:rPr>
          <w:rFonts w:ascii="Times New Roman" w:hAnsi="Times New Roman" w:cs="Times New Roman"/>
          <w:i/>
          <w:sz w:val="24"/>
          <w:szCs w:val="24"/>
        </w:rPr>
      </w:pPr>
      <w:r w:rsidRPr="0052431E">
        <w:rPr>
          <w:rFonts w:ascii="Times New Roman" w:eastAsia="Times New Roman" w:hAnsi="Times New Roman" w:cs="Times New Roman"/>
          <w:i/>
          <w:color w:val="000000"/>
          <w:sz w:val="24"/>
          <w:szCs w:val="24"/>
          <w:lang w:eastAsia="es-PE"/>
        </w:rPr>
        <w:t>El Centro de Operaciones de Emergencia de la GERESA, viene trabajando 24 horas, de 7:30 a 19:30 horas  presenciales y de 19:30 a 7:30 horas reten y realiza dos reportes diarios a la OGDN-MINSA, del monitoreo, procesamiento de datos y análisis de información de los eventos adversos ante el Fenómeno El Niño.</w:t>
      </w:r>
    </w:p>
    <w:p w:rsidR="00A12D3F" w:rsidRPr="0052431E" w:rsidRDefault="00A12D3F" w:rsidP="00A12D3F">
      <w:pPr>
        <w:pStyle w:val="Prrafodelista"/>
        <w:numPr>
          <w:ilvl w:val="0"/>
          <w:numId w:val="10"/>
        </w:numPr>
        <w:jc w:val="both"/>
        <w:rPr>
          <w:rFonts w:ascii="Times New Roman" w:hAnsi="Times New Roman" w:cs="Times New Roman"/>
          <w:i/>
          <w:sz w:val="24"/>
          <w:szCs w:val="24"/>
        </w:rPr>
      </w:pPr>
      <w:r w:rsidRPr="0052431E">
        <w:rPr>
          <w:rFonts w:ascii="Times New Roman" w:hAnsi="Times New Roman" w:cs="Times New Roman"/>
          <w:i/>
          <w:sz w:val="24"/>
          <w:szCs w:val="24"/>
        </w:rPr>
        <w:t>Actualización de la página web, con las actividades que se viene realizando ante el Fenómeno El Niño.</w:t>
      </w:r>
    </w:p>
    <w:p w:rsidR="00A12D3F" w:rsidRPr="0052431E" w:rsidRDefault="00A12D3F" w:rsidP="00A12D3F">
      <w:pPr>
        <w:pStyle w:val="Prrafodelista"/>
        <w:numPr>
          <w:ilvl w:val="0"/>
          <w:numId w:val="10"/>
        </w:numPr>
        <w:jc w:val="both"/>
        <w:rPr>
          <w:rFonts w:ascii="Times New Roman" w:hAnsi="Times New Roman" w:cs="Times New Roman"/>
          <w:i/>
          <w:sz w:val="24"/>
          <w:szCs w:val="24"/>
        </w:rPr>
      </w:pPr>
      <w:r w:rsidRPr="0052431E">
        <w:rPr>
          <w:rFonts w:ascii="Times New Roman" w:hAnsi="Times New Roman" w:cs="Times New Roman"/>
          <w:i/>
          <w:sz w:val="24"/>
          <w:szCs w:val="24"/>
        </w:rPr>
        <w:t>Actualización de la Sala de Crisis con información reciente del Fenómeno El Niño.</w:t>
      </w:r>
    </w:p>
    <w:p w:rsidR="00875BDB" w:rsidRPr="0052431E" w:rsidRDefault="00875BDB" w:rsidP="00875BDB">
      <w:pPr>
        <w:rPr>
          <w:rFonts w:ascii="Times New Roman" w:hAnsi="Times New Roman" w:cs="Times New Roman"/>
          <w:b/>
          <w:i/>
        </w:rPr>
      </w:pPr>
      <w:r w:rsidRPr="0052431E">
        <w:rPr>
          <w:rFonts w:ascii="Times New Roman" w:hAnsi="Times New Roman" w:cs="Times New Roman"/>
          <w:b/>
          <w:i/>
        </w:rPr>
        <w:t>Interv</w:t>
      </w:r>
      <w:r w:rsidR="0052431E">
        <w:rPr>
          <w:rFonts w:ascii="Times New Roman" w:hAnsi="Times New Roman" w:cs="Times New Roman"/>
          <w:b/>
          <w:i/>
        </w:rPr>
        <w:t xml:space="preserve">enciones y actividades realizadas en </w:t>
      </w:r>
      <w:r w:rsidR="005B57F8">
        <w:rPr>
          <w:rFonts w:ascii="Times New Roman" w:hAnsi="Times New Roman" w:cs="Times New Roman"/>
          <w:b/>
          <w:i/>
        </w:rPr>
        <w:t xml:space="preserve">el </w:t>
      </w:r>
      <w:r w:rsidR="005B57F8" w:rsidRPr="0052431E">
        <w:rPr>
          <w:rFonts w:ascii="Times New Roman" w:hAnsi="Times New Roman" w:cs="Times New Roman"/>
          <w:b/>
          <w:i/>
        </w:rPr>
        <w:t>primer</w:t>
      </w:r>
      <w:r w:rsidRPr="0052431E">
        <w:rPr>
          <w:rFonts w:ascii="Times New Roman" w:hAnsi="Times New Roman" w:cs="Times New Roman"/>
          <w:b/>
          <w:i/>
        </w:rPr>
        <w:t xml:space="preserve"> trimestre del año 2016:</w:t>
      </w:r>
    </w:p>
    <w:p w:rsidR="00484A49" w:rsidRPr="0052431E" w:rsidRDefault="00484A49" w:rsidP="00484A49">
      <w:pPr>
        <w:pStyle w:val="Prrafodelista"/>
        <w:numPr>
          <w:ilvl w:val="0"/>
          <w:numId w:val="3"/>
        </w:numPr>
        <w:jc w:val="both"/>
        <w:rPr>
          <w:rFonts w:ascii="Times New Roman" w:hAnsi="Times New Roman" w:cs="Times New Roman"/>
          <w:i/>
          <w:sz w:val="24"/>
          <w:szCs w:val="24"/>
        </w:rPr>
      </w:pPr>
      <w:r w:rsidRPr="0052431E">
        <w:rPr>
          <w:rFonts w:ascii="Times New Roman" w:hAnsi="Times New Roman" w:cs="Times New Roman"/>
          <w:i/>
          <w:sz w:val="24"/>
          <w:szCs w:val="24"/>
        </w:rPr>
        <w:t>Monitoreo y seguimiento de la Declaratoria de Alerta Verde a los EE.SS de la GERESA, declarados en estado de emergencia,</w:t>
      </w:r>
      <w:r w:rsidRPr="0052431E">
        <w:rPr>
          <w:rFonts w:ascii="Times New Roman" w:eastAsia="Times New Roman" w:hAnsi="Times New Roman" w:cs="Times New Roman"/>
          <w:i/>
          <w:color w:val="000000"/>
          <w:sz w:val="24"/>
          <w:szCs w:val="24"/>
          <w:lang w:eastAsia="es-PE"/>
        </w:rPr>
        <w:t xml:space="preserve"> ante los efectos de las lluvias intensas, déficit hídrico fenómenos climatológicos por el Fenómeno "El Niño".</w:t>
      </w:r>
      <w:r w:rsidRPr="0052431E">
        <w:rPr>
          <w:rFonts w:ascii="Times New Roman" w:hAnsi="Times New Roman" w:cs="Times New Roman"/>
          <w:i/>
          <w:sz w:val="24"/>
          <w:szCs w:val="24"/>
        </w:rPr>
        <w:t xml:space="preserve"> </w:t>
      </w:r>
    </w:p>
    <w:p w:rsidR="00484A49" w:rsidRPr="0052431E" w:rsidRDefault="00484A49" w:rsidP="00484A49">
      <w:pPr>
        <w:pStyle w:val="Prrafodelista"/>
        <w:numPr>
          <w:ilvl w:val="0"/>
          <w:numId w:val="3"/>
        </w:numPr>
        <w:jc w:val="both"/>
        <w:rPr>
          <w:rFonts w:ascii="Times New Roman" w:eastAsia="Times New Roman" w:hAnsi="Times New Roman" w:cs="Times New Roman"/>
          <w:i/>
          <w:color w:val="000000"/>
          <w:sz w:val="24"/>
          <w:szCs w:val="24"/>
          <w:lang w:eastAsia="es-PE"/>
        </w:rPr>
      </w:pPr>
      <w:r w:rsidRPr="0052431E">
        <w:rPr>
          <w:rFonts w:ascii="Times New Roman" w:eastAsia="Times New Roman" w:hAnsi="Times New Roman" w:cs="Times New Roman"/>
          <w:i/>
          <w:color w:val="000000"/>
          <w:sz w:val="24"/>
          <w:szCs w:val="24"/>
          <w:lang w:eastAsia="es-PE"/>
        </w:rPr>
        <w:lastRenderedPageBreak/>
        <w:t>Se realizó la Asistencia Técnica sobre la implementación del Sistema de Comando de Incidentes, realizado por la Dra. Fanny Berenice Ortiz Deza, dirigido a los Brigadistas de Intervención Inicial en Emergencias y Desastres de la GERESA.</w:t>
      </w:r>
    </w:p>
    <w:p w:rsidR="00484A49" w:rsidRPr="0052431E" w:rsidRDefault="00484A49" w:rsidP="00484A49">
      <w:pPr>
        <w:pStyle w:val="Prrafodelista"/>
        <w:numPr>
          <w:ilvl w:val="0"/>
          <w:numId w:val="3"/>
        </w:numPr>
        <w:jc w:val="both"/>
        <w:rPr>
          <w:rFonts w:ascii="Times New Roman" w:hAnsi="Times New Roman" w:cs="Times New Roman"/>
          <w:i/>
          <w:sz w:val="24"/>
          <w:szCs w:val="24"/>
        </w:rPr>
      </w:pPr>
      <w:r w:rsidRPr="0052431E">
        <w:rPr>
          <w:rFonts w:ascii="Times New Roman" w:hAnsi="Times New Roman" w:cs="Times New Roman"/>
          <w:i/>
          <w:sz w:val="24"/>
          <w:szCs w:val="24"/>
        </w:rPr>
        <w:t>Informe final de la transferencia presupuestal según D.S. Nº 258-2015-EF, solicitado por la ORCI, según memorando circular Nº 001-2016-GRA/ORCI, de fecha 11 de enero 2016.</w:t>
      </w:r>
    </w:p>
    <w:p w:rsidR="00484A49" w:rsidRPr="0052431E" w:rsidRDefault="00484A49" w:rsidP="00624E60">
      <w:pPr>
        <w:pStyle w:val="Prrafodelista"/>
        <w:numPr>
          <w:ilvl w:val="0"/>
          <w:numId w:val="3"/>
        </w:numPr>
        <w:jc w:val="both"/>
        <w:rPr>
          <w:rFonts w:ascii="Times New Roman" w:hAnsi="Times New Roman" w:cs="Times New Roman"/>
          <w:i/>
          <w:sz w:val="24"/>
          <w:szCs w:val="24"/>
        </w:rPr>
      </w:pPr>
      <w:r w:rsidRPr="0052431E">
        <w:rPr>
          <w:rFonts w:ascii="Times New Roman" w:eastAsia="Times New Roman" w:hAnsi="Times New Roman" w:cs="Times New Roman"/>
          <w:i/>
          <w:color w:val="000000"/>
          <w:sz w:val="24"/>
          <w:szCs w:val="24"/>
          <w:lang w:eastAsia="es-PE"/>
        </w:rPr>
        <w:t>Programación de Brigada reten, para la movilización a zonas en situación de emergencias y desastres por efecto de las lluvias intensas, déficit hídrico fenómenos climatológicos por el Fenómeno "El Niño".</w:t>
      </w:r>
    </w:p>
    <w:p w:rsidR="00624E60" w:rsidRPr="0052431E" w:rsidRDefault="00624E60" w:rsidP="00624E60">
      <w:pPr>
        <w:pStyle w:val="Prrafodelista"/>
        <w:numPr>
          <w:ilvl w:val="0"/>
          <w:numId w:val="3"/>
        </w:numPr>
        <w:jc w:val="both"/>
        <w:rPr>
          <w:rFonts w:ascii="Times New Roman" w:hAnsi="Times New Roman" w:cs="Times New Roman"/>
          <w:i/>
          <w:sz w:val="24"/>
          <w:szCs w:val="24"/>
        </w:rPr>
      </w:pPr>
      <w:r w:rsidRPr="0052431E">
        <w:rPr>
          <w:rFonts w:ascii="Times New Roman" w:hAnsi="Times New Roman" w:cs="Times New Roman"/>
          <w:i/>
          <w:sz w:val="24"/>
          <w:szCs w:val="24"/>
        </w:rPr>
        <w:t>Difusión de la declaratoria de Alerta Amarilla a las Unidades Ejecutoras de la GERESA, según Resolución Ministerial Nº 132-2016/MINSA.</w:t>
      </w:r>
    </w:p>
    <w:p w:rsidR="00624E60" w:rsidRPr="0052431E" w:rsidRDefault="00624E60" w:rsidP="00624E60">
      <w:pPr>
        <w:pStyle w:val="Prrafodelista"/>
        <w:numPr>
          <w:ilvl w:val="0"/>
          <w:numId w:val="3"/>
        </w:numPr>
        <w:jc w:val="both"/>
        <w:rPr>
          <w:rFonts w:ascii="Times New Roman" w:hAnsi="Times New Roman" w:cs="Times New Roman"/>
          <w:i/>
          <w:sz w:val="24"/>
          <w:szCs w:val="24"/>
        </w:rPr>
      </w:pPr>
      <w:r w:rsidRPr="0052431E">
        <w:rPr>
          <w:rFonts w:ascii="Times New Roman" w:hAnsi="Times New Roman" w:cs="Times New Roman"/>
          <w:i/>
          <w:sz w:val="24"/>
          <w:szCs w:val="24"/>
        </w:rPr>
        <w:t>Consolidado de establecimientos de salud que reportaron daños por lluvias intensas 2015-2016 y ocurrencia del Fenómeno “El Niño”.</w:t>
      </w:r>
    </w:p>
    <w:p w:rsidR="0052431E" w:rsidRPr="0052431E" w:rsidRDefault="0052431E" w:rsidP="0052431E">
      <w:pPr>
        <w:pStyle w:val="Prrafodelista"/>
        <w:numPr>
          <w:ilvl w:val="0"/>
          <w:numId w:val="3"/>
        </w:numPr>
        <w:autoSpaceDE w:val="0"/>
        <w:autoSpaceDN w:val="0"/>
        <w:adjustRightInd w:val="0"/>
        <w:spacing w:before="240" w:after="240" w:line="276" w:lineRule="auto"/>
        <w:jc w:val="both"/>
        <w:rPr>
          <w:rFonts w:ascii="Times New Roman" w:hAnsi="Times New Roman" w:cs="Times New Roman"/>
          <w:i/>
          <w:sz w:val="24"/>
          <w:szCs w:val="24"/>
        </w:rPr>
      </w:pPr>
      <w:r w:rsidRPr="0052431E">
        <w:rPr>
          <w:rFonts w:ascii="Times New Roman" w:eastAsia="Times New Roman" w:hAnsi="Times New Roman" w:cs="Times New Roman"/>
          <w:i/>
          <w:color w:val="000000"/>
          <w:sz w:val="24"/>
          <w:szCs w:val="24"/>
          <w:lang w:eastAsia="es-PE"/>
        </w:rPr>
        <w:t xml:space="preserve">El Centro de </w:t>
      </w:r>
      <w:r>
        <w:rPr>
          <w:rFonts w:ascii="Times New Roman" w:eastAsia="Times New Roman" w:hAnsi="Times New Roman" w:cs="Times New Roman"/>
          <w:i/>
          <w:color w:val="000000"/>
          <w:sz w:val="24"/>
          <w:szCs w:val="24"/>
          <w:lang w:eastAsia="es-PE"/>
        </w:rPr>
        <w:t>Espacios y Monitoreo de Emergencias y Desastres d</w:t>
      </w:r>
      <w:r w:rsidRPr="0052431E">
        <w:rPr>
          <w:rFonts w:ascii="Times New Roman" w:eastAsia="Times New Roman" w:hAnsi="Times New Roman" w:cs="Times New Roman"/>
          <w:i/>
          <w:color w:val="000000"/>
          <w:sz w:val="24"/>
          <w:szCs w:val="24"/>
          <w:lang w:eastAsia="es-PE"/>
        </w:rPr>
        <w:t>e la GERESA, viene trabajando 24 horas, de 7:30 a 19:30 horas presenciales y de 19:30 a 7:30 horas reten y realiza dos reportes diarios a la OGDN-MINSA, del monitoreo, procesamiento de datos y análisis de información de los eventos adversos ante el Fenómeno El Niño.</w:t>
      </w:r>
    </w:p>
    <w:p w:rsidR="00875BDB" w:rsidRPr="0052431E" w:rsidRDefault="0052431E" w:rsidP="00875BDB">
      <w:pPr>
        <w:rPr>
          <w:rFonts w:ascii="Times New Roman" w:hAnsi="Times New Roman" w:cs="Times New Roman"/>
          <w:b/>
          <w:i/>
        </w:rPr>
      </w:pPr>
      <w:r w:rsidRPr="0052431E">
        <w:rPr>
          <w:rFonts w:ascii="Times New Roman" w:hAnsi="Times New Roman" w:cs="Times New Roman"/>
          <w:b/>
          <w:i/>
          <w:sz w:val="24"/>
          <w:szCs w:val="24"/>
        </w:rPr>
        <w:t xml:space="preserve">4.3 </w:t>
      </w:r>
      <w:r w:rsidR="00A12D3F" w:rsidRPr="0052431E">
        <w:rPr>
          <w:rFonts w:ascii="Times New Roman" w:hAnsi="Times New Roman" w:cs="Times New Roman"/>
          <w:b/>
          <w:i/>
          <w:sz w:val="24"/>
          <w:szCs w:val="24"/>
        </w:rPr>
        <w:t>Dirección Ejecutiva de Recursos Humanos</w:t>
      </w:r>
    </w:p>
    <w:p w:rsidR="00875BDB" w:rsidRPr="0052431E" w:rsidRDefault="00875BDB" w:rsidP="00875BDB">
      <w:pPr>
        <w:rPr>
          <w:rFonts w:ascii="Times New Roman" w:hAnsi="Times New Roman" w:cs="Times New Roman"/>
          <w:b/>
          <w:i/>
        </w:rPr>
      </w:pPr>
      <w:r w:rsidRPr="0052431E">
        <w:rPr>
          <w:rFonts w:ascii="Times New Roman" w:hAnsi="Times New Roman" w:cs="Times New Roman"/>
          <w:b/>
          <w:i/>
        </w:rPr>
        <w:t>Intervenciones y actividades realizadas en el año 2015:</w:t>
      </w:r>
    </w:p>
    <w:p w:rsidR="00A12D3F" w:rsidRPr="0052431E" w:rsidRDefault="00A12D3F" w:rsidP="00875BDB">
      <w:pPr>
        <w:rPr>
          <w:rFonts w:ascii="Times New Roman" w:hAnsi="Times New Roman" w:cs="Times New Roman"/>
          <w:b/>
          <w:i/>
        </w:rPr>
      </w:pPr>
      <w:r w:rsidRPr="0052431E">
        <w:rPr>
          <w:rFonts w:ascii="Times New Roman" w:hAnsi="Times New Roman" w:cs="Times New Roman"/>
          <w:i/>
          <w:sz w:val="24"/>
          <w:szCs w:val="24"/>
        </w:rPr>
        <w:t>Emitió la Resolución Gerencial Regional Nº 885-2015-GRA/GR-OERRHH, sobre conformación “Comisión Técnica por Peligro Inminente ante el Periodo de Lluvias 2015-2016 y posible ocurrencia del Fenómeno El Niño”, que se viene reuniendo en forma  ordinaria quincenalmente.</w:t>
      </w:r>
    </w:p>
    <w:p w:rsidR="00A12D3F" w:rsidRPr="0052431E" w:rsidRDefault="0052431E" w:rsidP="00A12D3F">
      <w:pPr>
        <w:rPr>
          <w:rFonts w:ascii="Times New Roman" w:hAnsi="Times New Roman" w:cs="Times New Roman"/>
          <w:b/>
          <w:i/>
        </w:rPr>
      </w:pPr>
      <w:r w:rsidRPr="0052431E">
        <w:rPr>
          <w:rFonts w:ascii="Times New Roman" w:hAnsi="Times New Roman" w:cs="Times New Roman"/>
          <w:b/>
          <w:i/>
        </w:rPr>
        <w:t xml:space="preserve">4.4 </w:t>
      </w:r>
      <w:r w:rsidRPr="0052431E">
        <w:rPr>
          <w:rFonts w:ascii="Times New Roman" w:hAnsi="Times New Roman" w:cs="Times New Roman"/>
          <w:b/>
          <w:i/>
          <w:sz w:val="24"/>
          <w:szCs w:val="24"/>
        </w:rPr>
        <w:t>Dirección Regional de Medicamentos Insumos y Drogas</w:t>
      </w:r>
    </w:p>
    <w:p w:rsidR="00A12D3F" w:rsidRPr="0052431E" w:rsidRDefault="00A12D3F" w:rsidP="00A12D3F">
      <w:pPr>
        <w:rPr>
          <w:rFonts w:ascii="Times New Roman" w:hAnsi="Times New Roman" w:cs="Times New Roman"/>
          <w:b/>
          <w:i/>
        </w:rPr>
      </w:pPr>
      <w:r w:rsidRPr="0052431E">
        <w:rPr>
          <w:rFonts w:ascii="Times New Roman" w:hAnsi="Times New Roman" w:cs="Times New Roman"/>
          <w:b/>
          <w:i/>
        </w:rPr>
        <w:t>Intervenciones y actividades realizadas en el año 2015:</w:t>
      </w:r>
    </w:p>
    <w:p w:rsidR="00A12D3F" w:rsidRPr="0052431E" w:rsidRDefault="00A12D3F" w:rsidP="0052431E">
      <w:pPr>
        <w:pStyle w:val="Prrafodelista"/>
        <w:numPr>
          <w:ilvl w:val="0"/>
          <w:numId w:val="23"/>
        </w:numPr>
        <w:rPr>
          <w:rFonts w:ascii="Times New Roman" w:hAnsi="Times New Roman" w:cs="Times New Roman"/>
          <w:i/>
          <w:sz w:val="24"/>
          <w:szCs w:val="24"/>
        </w:rPr>
      </w:pPr>
      <w:r w:rsidRPr="0052431E">
        <w:rPr>
          <w:rFonts w:ascii="Times New Roman" w:hAnsi="Times New Roman" w:cs="Times New Roman"/>
          <w:i/>
          <w:sz w:val="24"/>
          <w:szCs w:val="24"/>
        </w:rPr>
        <w:t>Distribución de KIT de insumos para IRAS, EDA’s, oftalmológicas, dermatológicas y politraumatizados, a los Centros de salud de Alto Inclán, Chala y Chivay.</w:t>
      </w:r>
    </w:p>
    <w:p w:rsidR="00A12D3F" w:rsidRPr="0052431E" w:rsidRDefault="00A12D3F" w:rsidP="0052431E">
      <w:pPr>
        <w:pStyle w:val="Prrafodelista"/>
        <w:numPr>
          <w:ilvl w:val="0"/>
          <w:numId w:val="23"/>
        </w:numPr>
        <w:jc w:val="both"/>
        <w:rPr>
          <w:rFonts w:ascii="Times New Roman" w:hAnsi="Times New Roman" w:cs="Times New Roman"/>
          <w:i/>
          <w:sz w:val="24"/>
          <w:szCs w:val="24"/>
        </w:rPr>
      </w:pPr>
      <w:r w:rsidRPr="0052431E">
        <w:rPr>
          <w:rFonts w:ascii="Times New Roman" w:hAnsi="Times New Roman" w:cs="Times New Roman"/>
          <w:i/>
          <w:sz w:val="24"/>
          <w:szCs w:val="24"/>
        </w:rPr>
        <w:t>Se elaboró la cartilla de instrucciones de buenas prácticas de almacenamiento en las farmacias de los establecimientos de salud priorizados.</w:t>
      </w:r>
    </w:p>
    <w:p w:rsidR="00A12D3F" w:rsidRPr="0052431E" w:rsidRDefault="00A12D3F" w:rsidP="0052431E">
      <w:pPr>
        <w:pStyle w:val="Prrafodelista"/>
        <w:numPr>
          <w:ilvl w:val="0"/>
          <w:numId w:val="23"/>
        </w:numPr>
        <w:jc w:val="both"/>
        <w:rPr>
          <w:rFonts w:ascii="Times New Roman" w:hAnsi="Times New Roman" w:cs="Times New Roman"/>
          <w:i/>
          <w:sz w:val="24"/>
          <w:szCs w:val="24"/>
        </w:rPr>
      </w:pPr>
      <w:r w:rsidRPr="0052431E">
        <w:rPr>
          <w:rFonts w:ascii="Times New Roman" w:hAnsi="Times New Roman" w:cs="Times New Roman"/>
          <w:i/>
          <w:sz w:val="24"/>
          <w:szCs w:val="24"/>
        </w:rPr>
        <w:t>Distribución de KIT de insumos para IRAS, EDA’s, oftalmológicas, dermatológicas y politraumatizados, a los Centros de Salud de Chuquibamba, Cotahuasi, Caylloma y Caravelí.</w:t>
      </w:r>
    </w:p>
    <w:p w:rsidR="00A12D3F" w:rsidRPr="0052431E" w:rsidRDefault="00A12D3F" w:rsidP="00A12D3F">
      <w:pPr>
        <w:rPr>
          <w:rFonts w:ascii="Times New Roman" w:hAnsi="Times New Roman" w:cs="Times New Roman"/>
          <w:b/>
          <w:i/>
        </w:rPr>
      </w:pPr>
      <w:r w:rsidRPr="0052431E">
        <w:rPr>
          <w:rFonts w:ascii="Times New Roman" w:hAnsi="Times New Roman" w:cs="Times New Roman"/>
          <w:b/>
          <w:i/>
        </w:rPr>
        <w:t>Intervencio</w:t>
      </w:r>
      <w:r w:rsidR="0052431E">
        <w:rPr>
          <w:rFonts w:ascii="Times New Roman" w:hAnsi="Times New Roman" w:cs="Times New Roman"/>
          <w:b/>
          <w:i/>
        </w:rPr>
        <w:t>nes y actividades realizadas</w:t>
      </w:r>
      <w:r w:rsidRPr="0052431E">
        <w:rPr>
          <w:rFonts w:ascii="Times New Roman" w:hAnsi="Times New Roman" w:cs="Times New Roman"/>
          <w:b/>
          <w:i/>
        </w:rPr>
        <w:t xml:space="preserve"> el primer trimestre del año 2016:</w:t>
      </w:r>
    </w:p>
    <w:p w:rsidR="0052431E" w:rsidRPr="0052431E" w:rsidRDefault="0052431E" w:rsidP="0052431E">
      <w:pPr>
        <w:pStyle w:val="Prrafodelista"/>
        <w:numPr>
          <w:ilvl w:val="0"/>
          <w:numId w:val="15"/>
        </w:numPr>
        <w:jc w:val="both"/>
        <w:rPr>
          <w:rFonts w:ascii="Times New Roman" w:hAnsi="Times New Roman" w:cs="Times New Roman"/>
          <w:i/>
          <w:sz w:val="24"/>
          <w:szCs w:val="24"/>
        </w:rPr>
      </w:pPr>
      <w:r w:rsidRPr="0052431E">
        <w:rPr>
          <w:rFonts w:ascii="Times New Roman" w:hAnsi="Times New Roman" w:cs="Times New Roman"/>
          <w:i/>
          <w:sz w:val="24"/>
          <w:szCs w:val="24"/>
        </w:rPr>
        <w:t>Monitoreo y elaboración del balance de medicamentos e insumos médicos pertenecientes al KIT de Defensa Nacional, de los establecimientos de salud declarados en emergencia.</w:t>
      </w:r>
    </w:p>
    <w:p w:rsidR="009D5179" w:rsidRPr="0032084A" w:rsidRDefault="0032084A" w:rsidP="009D5179">
      <w:pPr>
        <w:rPr>
          <w:rFonts w:ascii="Times New Roman" w:hAnsi="Times New Roman" w:cs="Times New Roman"/>
          <w:b/>
          <w:i/>
        </w:rPr>
      </w:pPr>
      <w:r w:rsidRPr="0032084A">
        <w:rPr>
          <w:rFonts w:ascii="Times New Roman" w:hAnsi="Times New Roman" w:cs="Times New Roman"/>
          <w:b/>
          <w:i/>
        </w:rPr>
        <w:t xml:space="preserve">4.5 </w:t>
      </w:r>
      <w:r w:rsidR="00A12D3F" w:rsidRPr="0032084A">
        <w:rPr>
          <w:rFonts w:ascii="Times New Roman" w:hAnsi="Times New Roman" w:cs="Times New Roman"/>
          <w:b/>
          <w:i/>
          <w:sz w:val="24"/>
          <w:szCs w:val="24"/>
        </w:rPr>
        <w:t>Dirección Ejecutiva de Promoción de la Salud</w:t>
      </w:r>
    </w:p>
    <w:p w:rsidR="00A12D3F" w:rsidRPr="0052431E" w:rsidRDefault="00A12D3F" w:rsidP="00A12D3F">
      <w:pPr>
        <w:rPr>
          <w:rFonts w:ascii="Times New Roman" w:hAnsi="Times New Roman" w:cs="Times New Roman"/>
          <w:b/>
          <w:i/>
        </w:rPr>
      </w:pPr>
      <w:r w:rsidRPr="0052431E">
        <w:rPr>
          <w:rFonts w:ascii="Times New Roman" w:hAnsi="Times New Roman" w:cs="Times New Roman"/>
          <w:b/>
          <w:i/>
        </w:rPr>
        <w:t>Intervenciones y actividades realizadas en el año 2015:</w:t>
      </w:r>
    </w:p>
    <w:p w:rsidR="00A12D3F" w:rsidRPr="0032084A" w:rsidRDefault="00A12D3F" w:rsidP="0032084A">
      <w:pPr>
        <w:pStyle w:val="Prrafodelista"/>
        <w:numPr>
          <w:ilvl w:val="0"/>
          <w:numId w:val="24"/>
        </w:numPr>
        <w:rPr>
          <w:rFonts w:ascii="Times New Roman" w:hAnsi="Times New Roman" w:cs="Times New Roman"/>
          <w:i/>
          <w:sz w:val="24"/>
          <w:szCs w:val="24"/>
        </w:rPr>
      </w:pPr>
      <w:r w:rsidRPr="0032084A">
        <w:rPr>
          <w:rFonts w:ascii="Times New Roman" w:hAnsi="Times New Roman" w:cs="Times New Roman"/>
          <w:i/>
          <w:sz w:val="24"/>
          <w:szCs w:val="24"/>
        </w:rPr>
        <w:lastRenderedPageBreak/>
        <w:t>Se realizó el curso Reducción de riesgos frente a lluvias, inundaciones y fenómenos extremos-Fenómeno El Niño.</w:t>
      </w:r>
    </w:p>
    <w:p w:rsidR="00484A49" w:rsidRPr="0032084A" w:rsidRDefault="00484A49" w:rsidP="0032084A">
      <w:pPr>
        <w:pStyle w:val="Prrafodelista"/>
        <w:numPr>
          <w:ilvl w:val="0"/>
          <w:numId w:val="24"/>
        </w:numPr>
        <w:jc w:val="both"/>
        <w:rPr>
          <w:rFonts w:ascii="Times New Roman" w:hAnsi="Times New Roman" w:cs="Times New Roman"/>
          <w:b/>
          <w:i/>
        </w:rPr>
      </w:pPr>
      <w:r w:rsidRPr="0032084A">
        <w:rPr>
          <w:rFonts w:ascii="Times New Roman" w:hAnsi="Times New Roman" w:cs="Times New Roman"/>
          <w:i/>
          <w:sz w:val="24"/>
          <w:szCs w:val="24"/>
        </w:rPr>
        <w:t>Capacitación a personal de salud, aliados estratégicos, gobiernos locales y agentes comunitarios, sobre los ejes temáticos: Prácticas y entornos saludables para el cuidado infantil, salud mental, buen trato y cultura de paz, agua segura, uso racional del agua, mochila con los elementos necesarios para casos de desastres, eliminación y manejo de residuos sólidos, detección de zonas de seguridad: “Liderazgo de excelencia para el enfoque de los derechos humanos interculturalidad en los servicios de salud” y “Fenómeno El Niño”.</w:t>
      </w:r>
    </w:p>
    <w:p w:rsidR="00A12D3F" w:rsidRPr="0052431E" w:rsidRDefault="00A12D3F" w:rsidP="00A12D3F">
      <w:pPr>
        <w:rPr>
          <w:rFonts w:ascii="Times New Roman" w:hAnsi="Times New Roman" w:cs="Times New Roman"/>
          <w:b/>
          <w:i/>
        </w:rPr>
      </w:pPr>
      <w:r w:rsidRPr="0052431E">
        <w:rPr>
          <w:rFonts w:ascii="Times New Roman" w:hAnsi="Times New Roman" w:cs="Times New Roman"/>
          <w:b/>
          <w:i/>
        </w:rPr>
        <w:t>Intervencio</w:t>
      </w:r>
      <w:r w:rsidR="0032084A">
        <w:rPr>
          <w:rFonts w:ascii="Times New Roman" w:hAnsi="Times New Roman" w:cs="Times New Roman"/>
          <w:b/>
          <w:i/>
        </w:rPr>
        <w:t>nes y actividades realizadas en</w:t>
      </w:r>
      <w:r w:rsidRPr="0052431E">
        <w:rPr>
          <w:rFonts w:ascii="Times New Roman" w:hAnsi="Times New Roman" w:cs="Times New Roman"/>
          <w:b/>
          <w:i/>
        </w:rPr>
        <w:t xml:space="preserve"> el primer trimestre del año 2016:</w:t>
      </w:r>
    </w:p>
    <w:p w:rsidR="0052431E" w:rsidRPr="0052431E" w:rsidRDefault="0052431E" w:rsidP="0052431E">
      <w:pPr>
        <w:pStyle w:val="Prrafodelista"/>
        <w:numPr>
          <w:ilvl w:val="0"/>
          <w:numId w:val="16"/>
        </w:numPr>
        <w:jc w:val="both"/>
        <w:rPr>
          <w:rFonts w:ascii="Times New Roman" w:hAnsi="Times New Roman" w:cs="Times New Roman"/>
          <w:i/>
          <w:sz w:val="24"/>
          <w:szCs w:val="24"/>
        </w:rPr>
      </w:pPr>
      <w:r w:rsidRPr="0052431E">
        <w:rPr>
          <w:rFonts w:ascii="Times New Roman" w:hAnsi="Times New Roman" w:cs="Times New Roman"/>
          <w:i/>
          <w:sz w:val="24"/>
          <w:szCs w:val="24"/>
        </w:rPr>
        <w:t>Impresión de material educativo para el personal de salud, comunidades y familia “Prácticas saludables frente a los efectos del Fenómeno “El Niño”.</w:t>
      </w:r>
    </w:p>
    <w:p w:rsidR="0052431E" w:rsidRPr="0052431E" w:rsidRDefault="0052431E" w:rsidP="0052431E">
      <w:pPr>
        <w:pStyle w:val="Prrafodelista"/>
        <w:numPr>
          <w:ilvl w:val="0"/>
          <w:numId w:val="16"/>
        </w:numPr>
        <w:jc w:val="both"/>
        <w:rPr>
          <w:rFonts w:ascii="Times New Roman" w:hAnsi="Times New Roman" w:cs="Times New Roman"/>
          <w:i/>
          <w:sz w:val="24"/>
          <w:szCs w:val="24"/>
        </w:rPr>
      </w:pPr>
      <w:r w:rsidRPr="0052431E">
        <w:rPr>
          <w:rFonts w:ascii="Times New Roman" w:hAnsi="Times New Roman" w:cs="Times New Roman"/>
          <w:i/>
          <w:sz w:val="24"/>
          <w:szCs w:val="24"/>
        </w:rPr>
        <w:t>Reproducción de material audiovisual con contenido educativo sobre: lavado de manos, higiene personal, higiene de alimentos, el peligro con las arañas, IRAs y EDAS.</w:t>
      </w:r>
    </w:p>
    <w:p w:rsidR="00707833" w:rsidRPr="0032084A" w:rsidRDefault="0032084A" w:rsidP="00A12D3F">
      <w:pPr>
        <w:rPr>
          <w:rFonts w:ascii="Times New Roman" w:hAnsi="Times New Roman" w:cs="Times New Roman"/>
          <w:b/>
          <w:i/>
        </w:rPr>
      </w:pPr>
      <w:r w:rsidRPr="0032084A">
        <w:rPr>
          <w:rFonts w:ascii="Times New Roman" w:hAnsi="Times New Roman" w:cs="Times New Roman"/>
          <w:b/>
          <w:i/>
        </w:rPr>
        <w:t xml:space="preserve">4.6 </w:t>
      </w:r>
      <w:r w:rsidR="00707833" w:rsidRPr="0032084A">
        <w:rPr>
          <w:rFonts w:ascii="Times New Roman" w:hAnsi="Times New Roman" w:cs="Times New Roman"/>
          <w:b/>
          <w:i/>
          <w:sz w:val="24"/>
          <w:szCs w:val="24"/>
        </w:rPr>
        <w:t>Dirección Ejecut</w:t>
      </w:r>
      <w:r w:rsidR="001C07A3">
        <w:rPr>
          <w:rFonts w:ascii="Times New Roman" w:hAnsi="Times New Roman" w:cs="Times New Roman"/>
          <w:b/>
          <w:i/>
          <w:sz w:val="24"/>
          <w:szCs w:val="24"/>
        </w:rPr>
        <w:t>iva de Salud de las P</w:t>
      </w:r>
      <w:r w:rsidR="00707833" w:rsidRPr="0032084A">
        <w:rPr>
          <w:rFonts w:ascii="Times New Roman" w:hAnsi="Times New Roman" w:cs="Times New Roman"/>
          <w:b/>
          <w:i/>
          <w:sz w:val="24"/>
          <w:szCs w:val="24"/>
        </w:rPr>
        <w:t>ersonas</w:t>
      </w:r>
    </w:p>
    <w:p w:rsidR="00A12D3F" w:rsidRPr="0052431E" w:rsidRDefault="00A12D3F" w:rsidP="00A12D3F">
      <w:pPr>
        <w:rPr>
          <w:rFonts w:ascii="Times New Roman" w:hAnsi="Times New Roman" w:cs="Times New Roman"/>
          <w:b/>
          <w:i/>
        </w:rPr>
      </w:pPr>
      <w:r w:rsidRPr="0052431E">
        <w:rPr>
          <w:rFonts w:ascii="Times New Roman" w:hAnsi="Times New Roman" w:cs="Times New Roman"/>
          <w:b/>
          <w:i/>
        </w:rPr>
        <w:t>Intervenciones y actividades realizadas en el año 2015:</w:t>
      </w:r>
    </w:p>
    <w:p w:rsidR="00707833" w:rsidRPr="0052431E" w:rsidRDefault="00707833" w:rsidP="00707833">
      <w:pPr>
        <w:pStyle w:val="Sinespaciado"/>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Se realizó la capacitación a los profesionales de la Salud de las Unidades Ejecutoras de la GERESA, Hospitales de EsSalud y Hospitales de la Policía del ámbito de la GERESA, en relación a enfermedades metaxénicas (Norma Técnica), enfermedad de chagas, malaria, dengue, leishmaniosis y chicungunya, haciendo énfasis en los posibles brotes de estas enfermedades como consecuencia del FEN.</w:t>
      </w:r>
    </w:p>
    <w:p w:rsidR="00707833" w:rsidRPr="0052431E" w:rsidRDefault="00707833" w:rsidP="00707833">
      <w:pPr>
        <w:pStyle w:val="Sinespaciado"/>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Se realizó el Taller de actualización en el manejo de pacientes expuestos al virus de la rabia en la Región Arequipa, con la participación de médicos cirujanos, médicos veterinarios, enfermeras y técnicos de salud.</w:t>
      </w:r>
    </w:p>
    <w:p w:rsidR="00707833" w:rsidRPr="0052431E" w:rsidRDefault="00707833" w:rsidP="00707833">
      <w:pPr>
        <w:pStyle w:val="Sinespaciado"/>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Se presentó el anteproyecto: Directiva Sanitaria para la conformación y funcionamiento de brigadas en salud mental en situaciones de emergencia y/o desastre.</w:t>
      </w:r>
    </w:p>
    <w:p w:rsidR="00707833" w:rsidRPr="0052431E" w:rsidRDefault="00707833" w:rsidP="00707833">
      <w:pPr>
        <w:pStyle w:val="Prrafodelista"/>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Se realizó la Capacitación dirigido al personal de los EE.SS. de las micro redes de la Gerencia Regional de Salud Arequipa en relación a biología, identificación taxonómica y distribución del aedes aegypti y uso de larvitrampas para la prevención y control del dengue.</w:t>
      </w:r>
    </w:p>
    <w:p w:rsidR="00707833" w:rsidRPr="0052431E" w:rsidRDefault="00707833" w:rsidP="00707833">
      <w:pPr>
        <w:pStyle w:val="Prrafodelista"/>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Supervisión a la Red de laboratorios de la GERESA, para la evaluación de las condiciones de insumos y medicamentos.</w:t>
      </w:r>
    </w:p>
    <w:p w:rsidR="00707833" w:rsidRPr="0052431E" w:rsidRDefault="00707833" w:rsidP="00707833">
      <w:pPr>
        <w:pStyle w:val="Prrafodelista"/>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Se realizó el Curso de actualización para el diagnóstico de enfermedades con potencial riesgo epidémico.</w:t>
      </w:r>
    </w:p>
    <w:p w:rsidR="0032084A" w:rsidRDefault="00707833" w:rsidP="0032084A">
      <w:pPr>
        <w:pStyle w:val="Prrafodelista"/>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Se brindó Asistencia Técnica a los laboratorios de la GERESA, para la respuesta a la vigilancia de enfermedades con potencial riesgos epidémicos.</w:t>
      </w:r>
    </w:p>
    <w:p w:rsidR="0032084A" w:rsidRDefault="00484A49" w:rsidP="0032084A">
      <w:pPr>
        <w:pStyle w:val="Prrafodelista"/>
        <w:numPr>
          <w:ilvl w:val="0"/>
          <w:numId w:val="7"/>
        </w:numPr>
        <w:jc w:val="both"/>
        <w:rPr>
          <w:rFonts w:ascii="Times New Roman" w:hAnsi="Times New Roman" w:cs="Times New Roman"/>
          <w:i/>
          <w:sz w:val="24"/>
          <w:szCs w:val="24"/>
        </w:rPr>
      </w:pPr>
      <w:r w:rsidRPr="0032084A">
        <w:rPr>
          <w:rFonts w:ascii="Times New Roman" w:hAnsi="Times New Roman" w:cs="Times New Roman"/>
          <w:i/>
          <w:sz w:val="24"/>
          <w:szCs w:val="24"/>
        </w:rPr>
        <w:t>Se implementó el Protocolo Sanitario de Urgencia para Intervenciones de Brigadas de Salud Mental, con Resolución Vice Ministerial Nº 028-2015/SA-DVM-SP.</w:t>
      </w:r>
    </w:p>
    <w:p w:rsidR="0032084A" w:rsidRDefault="00484A49" w:rsidP="0032084A">
      <w:pPr>
        <w:pStyle w:val="Prrafodelista"/>
        <w:numPr>
          <w:ilvl w:val="0"/>
          <w:numId w:val="7"/>
        </w:numPr>
        <w:jc w:val="both"/>
        <w:rPr>
          <w:rFonts w:ascii="Times New Roman" w:hAnsi="Times New Roman" w:cs="Times New Roman"/>
          <w:i/>
          <w:sz w:val="24"/>
          <w:szCs w:val="24"/>
        </w:rPr>
      </w:pPr>
      <w:r w:rsidRPr="0032084A">
        <w:rPr>
          <w:rFonts w:ascii="Times New Roman" w:hAnsi="Times New Roman" w:cs="Times New Roman"/>
          <w:i/>
          <w:sz w:val="24"/>
          <w:szCs w:val="24"/>
        </w:rPr>
        <w:t>Se realizó la visita y diagnóstico situacional a los establecimientos de salud: C.S Pedregal, C.S La Colina, Hospital de Majes, C.S Alto Inclán, C.S Cocachacra, C.S La Punta.</w:t>
      </w:r>
    </w:p>
    <w:p w:rsidR="00484A49" w:rsidRPr="0032084A" w:rsidRDefault="00484A49" w:rsidP="0032084A">
      <w:pPr>
        <w:pStyle w:val="Prrafodelista"/>
        <w:numPr>
          <w:ilvl w:val="0"/>
          <w:numId w:val="7"/>
        </w:numPr>
        <w:jc w:val="both"/>
        <w:rPr>
          <w:rFonts w:ascii="Times New Roman" w:hAnsi="Times New Roman" w:cs="Times New Roman"/>
          <w:i/>
          <w:sz w:val="24"/>
          <w:szCs w:val="24"/>
        </w:rPr>
      </w:pPr>
      <w:r w:rsidRPr="0032084A">
        <w:rPr>
          <w:rFonts w:ascii="Times New Roman" w:hAnsi="Times New Roman" w:cs="Times New Roman"/>
          <w:i/>
          <w:sz w:val="24"/>
          <w:szCs w:val="24"/>
        </w:rPr>
        <w:lastRenderedPageBreak/>
        <w:t>Se realizó la gestión para la compra de insumos de laboratorio para el diagnóstico y tratamiento de zoonosis, material de bioseguridad para el personal de laboratorio.</w:t>
      </w:r>
    </w:p>
    <w:p w:rsidR="0032084A" w:rsidRDefault="00484A49" w:rsidP="00A12D3F">
      <w:pPr>
        <w:pStyle w:val="Sinespaciado"/>
        <w:numPr>
          <w:ilvl w:val="0"/>
          <w:numId w:val="7"/>
        </w:numPr>
        <w:jc w:val="both"/>
        <w:rPr>
          <w:rFonts w:ascii="Times New Roman" w:hAnsi="Times New Roman" w:cs="Times New Roman"/>
          <w:i/>
          <w:sz w:val="24"/>
          <w:szCs w:val="24"/>
        </w:rPr>
      </w:pPr>
      <w:r w:rsidRPr="0052431E">
        <w:rPr>
          <w:rFonts w:ascii="Times New Roman" w:hAnsi="Times New Roman" w:cs="Times New Roman"/>
          <w:i/>
          <w:sz w:val="24"/>
          <w:szCs w:val="24"/>
        </w:rPr>
        <w:t>La Estrategia Sanitaria Nacional de Inmunizaciones en respuesta ante el FEN, viene realizando actividades para elevar las coberturas de vacunación, en niños menores de 5 años, gestantes y adultos mayores.</w:t>
      </w:r>
    </w:p>
    <w:p w:rsidR="0032084A" w:rsidRDefault="0032084A" w:rsidP="0032084A">
      <w:pPr>
        <w:pStyle w:val="Sinespaciado"/>
        <w:jc w:val="both"/>
        <w:rPr>
          <w:rFonts w:ascii="Times New Roman" w:hAnsi="Times New Roman" w:cs="Times New Roman"/>
          <w:i/>
          <w:sz w:val="24"/>
          <w:szCs w:val="24"/>
        </w:rPr>
      </w:pPr>
    </w:p>
    <w:p w:rsidR="0032084A" w:rsidRDefault="00707833" w:rsidP="00A12D3F">
      <w:pPr>
        <w:pStyle w:val="Sinespaciado"/>
        <w:numPr>
          <w:ilvl w:val="1"/>
          <w:numId w:val="25"/>
        </w:numPr>
        <w:jc w:val="both"/>
        <w:rPr>
          <w:rFonts w:ascii="Times New Roman" w:hAnsi="Times New Roman" w:cs="Times New Roman"/>
          <w:b/>
          <w:i/>
          <w:sz w:val="24"/>
          <w:szCs w:val="24"/>
        </w:rPr>
      </w:pPr>
      <w:r w:rsidRPr="0032084A">
        <w:rPr>
          <w:rFonts w:ascii="Times New Roman" w:hAnsi="Times New Roman" w:cs="Times New Roman"/>
          <w:b/>
          <w:i/>
          <w:sz w:val="24"/>
          <w:szCs w:val="24"/>
        </w:rPr>
        <w:t>Dirección Ejecutiva de Epidemiológica</w:t>
      </w:r>
    </w:p>
    <w:p w:rsidR="0032084A" w:rsidRDefault="0032084A" w:rsidP="0032084A">
      <w:pPr>
        <w:pStyle w:val="Sinespaciado"/>
        <w:jc w:val="both"/>
        <w:rPr>
          <w:rFonts w:ascii="Times New Roman" w:hAnsi="Times New Roman" w:cs="Times New Roman"/>
          <w:b/>
          <w:i/>
          <w:sz w:val="24"/>
          <w:szCs w:val="24"/>
        </w:rPr>
      </w:pPr>
    </w:p>
    <w:p w:rsidR="00A12D3F" w:rsidRDefault="00A12D3F" w:rsidP="0032084A">
      <w:pPr>
        <w:pStyle w:val="Sinespaciado"/>
        <w:jc w:val="both"/>
        <w:rPr>
          <w:rFonts w:ascii="Times New Roman" w:hAnsi="Times New Roman" w:cs="Times New Roman"/>
          <w:b/>
          <w:i/>
        </w:rPr>
      </w:pPr>
      <w:r w:rsidRPr="0032084A">
        <w:rPr>
          <w:rFonts w:ascii="Times New Roman" w:hAnsi="Times New Roman" w:cs="Times New Roman"/>
          <w:b/>
          <w:i/>
        </w:rPr>
        <w:t>Intervenciones y actividades realizadas en el año 2015:</w:t>
      </w:r>
    </w:p>
    <w:p w:rsidR="0032084A" w:rsidRPr="0032084A" w:rsidRDefault="0032084A" w:rsidP="0032084A">
      <w:pPr>
        <w:pStyle w:val="Sinespaciado"/>
        <w:jc w:val="both"/>
        <w:rPr>
          <w:rFonts w:ascii="Times New Roman" w:hAnsi="Times New Roman" w:cs="Times New Roman"/>
          <w:b/>
          <w:i/>
          <w:sz w:val="24"/>
          <w:szCs w:val="24"/>
        </w:rPr>
      </w:pPr>
    </w:p>
    <w:p w:rsidR="004E1401" w:rsidRPr="0052431E" w:rsidRDefault="004E1401" w:rsidP="004E1401">
      <w:pPr>
        <w:pStyle w:val="Prrafodelista"/>
        <w:numPr>
          <w:ilvl w:val="0"/>
          <w:numId w:val="4"/>
        </w:numPr>
        <w:jc w:val="both"/>
        <w:rPr>
          <w:rFonts w:ascii="Times New Roman" w:eastAsia="Times New Roman" w:hAnsi="Times New Roman" w:cs="Times New Roman"/>
          <w:i/>
          <w:color w:val="000000"/>
          <w:sz w:val="24"/>
          <w:szCs w:val="24"/>
          <w:lang w:eastAsia="es-PE"/>
        </w:rPr>
      </w:pPr>
      <w:r w:rsidRPr="0052431E">
        <w:rPr>
          <w:rFonts w:ascii="Times New Roman" w:eastAsia="Times New Roman" w:hAnsi="Times New Roman" w:cs="Times New Roman"/>
          <w:i/>
          <w:color w:val="000000"/>
          <w:sz w:val="24"/>
          <w:szCs w:val="24"/>
          <w:lang w:eastAsia="es-PE"/>
        </w:rPr>
        <w:t>Se realizó la Capacitación a los Responsables de Vigilancia Epidemiológica de las microredes de la Red Arequipa Caylloma.</w:t>
      </w:r>
    </w:p>
    <w:p w:rsidR="004E1401" w:rsidRPr="0052431E" w:rsidRDefault="004E1401" w:rsidP="004E1401">
      <w:pPr>
        <w:pStyle w:val="Prrafodelista"/>
        <w:numPr>
          <w:ilvl w:val="0"/>
          <w:numId w:val="4"/>
        </w:numPr>
        <w:jc w:val="both"/>
        <w:rPr>
          <w:rFonts w:ascii="Times New Roman" w:eastAsia="Times New Roman" w:hAnsi="Times New Roman" w:cs="Times New Roman"/>
          <w:i/>
          <w:color w:val="000000"/>
          <w:sz w:val="24"/>
          <w:szCs w:val="24"/>
          <w:lang w:eastAsia="es-PE"/>
        </w:rPr>
      </w:pPr>
      <w:r w:rsidRPr="0052431E">
        <w:rPr>
          <w:rFonts w:ascii="Times New Roman" w:eastAsia="Times New Roman" w:hAnsi="Times New Roman" w:cs="Times New Roman"/>
          <w:i/>
          <w:color w:val="000000"/>
          <w:sz w:val="24"/>
          <w:szCs w:val="24"/>
          <w:lang w:eastAsia="es-PE"/>
        </w:rPr>
        <w:t>Se hizo la entrega de Normas Técnicas Sanitarias al 100% de EE.SS que conforman la Red Regional de Epidemiología: Redes, Micro redes, Hospitales, EsSalud, Sanidades de las FF.AA., PNP y clínicas particulares.</w:t>
      </w:r>
    </w:p>
    <w:p w:rsidR="004E1401" w:rsidRPr="0032084A" w:rsidRDefault="004E1401" w:rsidP="00A12D3F">
      <w:pPr>
        <w:pStyle w:val="Prrafodelista"/>
        <w:numPr>
          <w:ilvl w:val="0"/>
          <w:numId w:val="4"/>
        </w:numPr>
        <w:jc w:val="both"/>
        <w:rPr>
          <w:rFonts w:ascii="Times New Roman" w:eastAsia="Times New Roman" w:hAnsi="Times New Roman" w:cs="Times New Roman"/>
          <w:i/>
          <w:color w:val="000000"/>
          <w:sz w:val="24"/>
          <w:szCs w:val="24"/>
          <w:lang w:eastAsia="es-PE"/>
        </w:rPr>
      </w:pPr>
      <w:r w:rsidRPr="0052431E">
        <w:rPr>
          <w:rFonts w:ascii="Times New Roman" w:eastAsia="Times New Roman" w:hAnsi="Times New Roman" w:cs="Times New Roman"/>
          <w:i/>
          <w:color w:val="000000"/>
          <w:sz w:val="24"/>
          <w:szCs w:val="24"/>
          <w:lang w:eastAsia="es-PE"/>
        </w:rPr>
        <w:t>Se elaboró e implemento la sala situacional de la GERESA y la Red Arequipa Caylloma.</w:t>
      </w:r>
    </w:p>
    <w:p w:rsidR="00A12D3F" w:rsidRPr="0052431E" w:rsidRDefault="00A12D3F" w:rsidP="00A12D3F">
      <w:pPr>
        <w:rPr>
          <w:rFonts w:ascii="Times New Roman" w:hAnsi="Times New Roman" w:cs="Times New Roman"/>
          <w:b/>
          <w:i/>
        </w:rPr>
      </w:pPr>
      <w:r w:rsidRPr="0052431E">
        <w:rPr>
          <w:rFonts w:ascii="Times New Roman" w:hAnsi="Times New Roman" w:cs="Times New Roman"/>
          <w:b/>
          <w:i/>
        </w:rPr>
        <w:t xml:space="preserve">Intervenciones y actividades </w:t>
      </w:r>
      <w:r w:rsidR="0032084A">
        <w:rPr>
          <w:rFonts w:ascii="Times New Roman" w:hAnsi="Times New Roman" w:cs="Times New Roman"/>
          <w:b/>
          <w:i/>
        </w:rPr>
        <w:t>realizadas en</w:t>
      </w:r>
      <w:r w:rsidRPr="0052431E">
        <w:rPr>
          <w:rFonts w:ascii="Times New Roman" w:hAnsi="Times New Roman" w:cs="Times New Roman"/>
          <w:b/>
          <w:i/>
        </w:rPr>
        <w:t xml:space="preserve"> el primer trimestre del año 2016:</w:t>
      </w:r>
    </w:p>
    <w:p w:rsidR="0052431E" w:rsidRPr="0052431E" w:rsidRDefault="0052431E" w:rsidP="0052431E">
      <w:pPr>
        <w:pStyle w:val="Prrafodelista"/>
        <w:numPr>
          <w:ilvl w:val="0"/>
          <w:numId w:val="13"/>
        </w:numPr>
        <w:ind w:left="284" w:hanging="284"/>
        <w:jc w:val="both"/>
        <w:rPr>
          <w:rFonts w:ascii="Times New Roman" w:hAnsi="Times New Roman" w:cs="Times New Roman"/>
          <w:i/>
          <w:sz w:val="24"/>
          <w:szCs w:val="24"/>
        </w:rPr>
      </w:pPr>
      <w:r w:rsidRPr="0052431E">
        <w:rPr>
          <w:rFonts w:ascii="Times New Roman" w:hAnsi="Times New Roman" w:cs="Times New Roman"/>
          <w:i/>
          <w:sz w:val="24"/>
          <w:szCs w:val="24"/>
        </w:rPr>
        <w:t>Vigilancia epidemiológica activa de los daños trazadores de acuerdo a normatividad.</w:t>
      </w:r>
    </w:p>
    <w:p w:rsidR="0052431E" w:rsidRPr="0052431E" w:rsidRDefault="0052431E" w:rsidP="0052431E">
      <w:pPr>
        <w:pStyle w:val="Prrafodelista"/>
        <w:numPr>
          <w:ilvl w:val="0"/>
          <w:numId w:val="13"/>
        </w:numPr>
        <w:ind w:left="284" w:hanging="284"/>
        <w:jc w:val="both"/>
        <w:rPr>
          <w:rFonts w:ascii="Times New Roman" w:hAnsi="Times New Roman" w:cs="Times New Roman"/>
          <w:i/>
          <w:sz w:val="24"/>
          <w:szCs w:val="24"/>
        </w:rPr>
      </w:pPr>
      <w:r w:rsidRPr="0052431E">
        <w:rPr>
          <w:rFonts w:ascii="Times New Roman" w:hAnsi="Times New Roman" w:cs="Times New Roman"/>
          <w:i/>
          <w:sz w:val="24"/>
          <w:szCs w:val="24"/>
        </w:rPr>
        <w:t>Monitoreo de las acciones de vigilancia de Vigilancia Epidemiológica y de brotes en casos de emergencias y desastres.</w:t>
      </w:r>
    </w:p>
    <w:p w:rsidR="006E58F4" w:rsidRDefault="0052431E" w:rsidP="006E58F4">
      <w:pPr>
        <w:pStyle w:val="Prrafodelista"/>
        <w:numPr>
          <w:ilvl w:val="0"/>
          <w:numId w:val="13"/>
        </w:numPr>
        <w:ind w:left="284" w:hanging="284"/>
        <w:jc w:val="both"/>
        <w:rPr>
          <w:rFonts w:ascii="Times New Roman" w:hAnsi="Times New Roman" w:cs="Times New Roman"/>
          <w:i/>
          <w:sz w:val="24"/>
          <w:szCs w:val="24"/>
        </w:rPr>
      </w:pPr>
      <w:r w:rsidRPr="0052431E">
        <w:rPr>
          <w:rFonts w:ascii="Times New Roman" w:hAnsi="Times New Roman" w:cs="Times New Roman"/>
          <w:i/>
          <w:sz w:val="24"/>
          <w:szCs w:val="24"/>
        </w:rPr>
        <w:t>Supervisión y evaluación de la Vigilancia Epidemiológica de los daños causados por las lluvias intensas y sequia ante el Fenómeno “El Niño”.</w:t>
      </w:r>
    </w:p>
    <w:p w:rsidR="004E1401" w:rsidRPr="006E58F4" w:rsidRDefault="006E58F4" w:rsidP="006E58F4">
      <w:pPr>
        <w:jc w:val="both"/>
        <w:rPr>
          <w:rFonts w:ascii="Times New Roman" w:hAnsi="Times New Roman" w:cs="Times New Roman"/>
          <w:i/>
          <w:sz w:val="24"/>
          <w:szCs w:val="24"/>
        </w:rPr>
      </w:pPr>
      <w:r w:rsidRPr="006E58F4">
        <w:rPr>
          <w:rFonts w:ascii="Times New Roman" w:hAnsi="Times New Roman" w:cs="Times New Roman"/>
          <w:b/>
          <w:i/>
          <w:sz w:val="24"/>
          <w:szCs w:val="24"/>
        </w:rPr>
        <w:t xml:space="preserve">4.8 </w:t>
      </w:r>
      <w:r w:rsidR="004E1401" w:rsidRPr="006E58F4">
        <w:rPr>
          <w:rFonts w:ascii="Times New Roman" w:hAnsi="Times New Roman" w:cs="Times New Roman"/>
          <w:b/>
          <w:i/>
          <w:sz w:val="24"/>
          <w:szCs w:val="24"/>
        </w:rPr>
        <w:t>Dirección Ejecutiva de Salud Ambiental</w:t>
      </w:r>
    </w:p>
    <w:p w:rsidR="004E1401" w:rsidRPr="0052431E" w:rsidRDefault="004E1401" w:rsidP="004E1401">
      <w:pPr>
        <w:rPr>
          <w:rFonts w:ascii="Times New Roman" w:hAnsi="Times New Roman" w:cs="Times New Roman"/>
          <w:b/>
          <w:i/>
        </w:rPr>
      </w:pPr>
      <w:r w:rsidRPr="0052431E">
        <w:rPr>
          <w:rFonts w:ascii="Times New Roman" w:hAnsi="Times New Roman" w:cs="Times New Roman"/>
          <w:b/>
          <w:i/>
        </w:rPr>
        <w:t>Intervenciones y actividades realizadas en el año 2015:</w:t>
      </w:r>
    </w:p>
    <w:p w:rsidR="004E1401" w:rsidRPr="0052431E" w:rsidRDefault="004E1401" w:rsidP="004E1401">
      <w:pPr>
        <w:pStyle w:val="Prrafodelista"/>
        <w:numPr>
          <w:ilvl w:val="0"/>
          <w:numId w:val="6"/>
        </w:numPr>
        <w:jc w:val="both"/>
        <w:rPr>
          <w:rFonts w:ascii="Times New Roman" w:hAnsi="Times New Roman" w:cs="Times New Roman"/>
          <w:i/>
          <w:sz w:val="24"/>
          <w:szCs w:val="24"/>
        </w:rPr>
      </w:pPr>
      <w:r w:rsidRPr="0052431E">
        <w:rPr>
          <w:rFonts w:ascii="Times New Roman" w:hAnsi="Times New Roman" w:cs="Times New Roman"/>
          <w:i/>
          <w:sz w:val="24"/>
          <w:szCs w:val="24"/>
        </w:rPr>
        <w:t>Se realizó la Capacitación dirigido al personal de los EE.SS. de las micro redes de la Gerencia Regional de Salud Arequipa en relación a biología, identificación taxonómica y distribución del aedes aegypti y uso de larvitrampas para la prevención y control de dengue.</w:t>
      </w:r>
    </w:p>
    <w:p w:rsidR="004E1401" w:rsidRPr="0052431E" w:rsidRDefault="004E1401" w:rsidP="004E1401">
      <w:pPr>
        <w:pStyle w:val="Prrafodelista"/>
        <w:numPr>
          <w:ilvl w:val="0"/>
          <w:numId w:val="6"/>
        </w:numPr>
        <w:jc w:val="both"/>
        <w:rPr>
          <w:rFonts w:ascii="Times New Roman" w:hAnsi="Times New Roman" w:cs="Times New Roman"/>
          <w:i/>
          <w:sz w:val="24"/>
          <w:szCs w:val="24"/>
        </w:rPr>
      </w:pPr>
      <w:r w:rsidRPr="0052431E">
        <w:rPr>
          <w:rFonts w:ascii="Times New Roman" w:hAnsi="Times New Roman" w:cs="Times New Roman"/>
          <w:i/>
          <w:sz w:val="24"/>
          <w:szCs w:val="24"/>
        </w:rPr>
        <w:t>Se realizó la coordinación con las Municipalidades para la limpieza de torrenteras.</w:t>
      </w:r>
    </w:p>
    <w:p w:rsidR="004E1401" w:rsidRPr="006E58F4" w:rsidRDefault="004E1401" w:rsidP="004E1401">
      <w:pPr>
        <w:pStyle w:val="Prrafodelista"/>
        <w:numPr>
          <w:ilvl w:val="0"/>
          <w:numId w:val="6"/>
        </w:numPr>
        <w:jc w:val="both"/>
        <w:rPr>
          <w:rFonts w:ascii="Times New Roman" w:hAnsi="Times New Roman" w:cs="Times New Roman"/>
          <w:i/>
          <w:sz w:val="24"/>
          <w:szCs w:val="24"/>
        </w:rPr>
      </w:pPr>
      <w:r w:rsidRPr="0052431E">
        <w:rPr>
          <w:rFonts w:ascii="Times New Roman" w:hAnsi="Times New Roman" w:cs="Times New Roman"/>
          <w:i/>
          <w:sz w:val="24"/>
          <w:szCs w:val="24"/>
        </w:rPr>
        <w:t>Se identificó lugares alternos para la disposición final de los residuos sólidos.</w:t>
      </w:r>
    </w:p>
    <w:p w:rsidR="004E1401" w:rsidRPr="0052431E" w:rsidRDefault="004E1401" w:rsidP="004E1401">
      <w:pPr>
        <w:rPr>
          <w:rFonts w:ascii="Times New Roman" w:hAnsi="Times New Roman" w:cs="Times New Roman"/>
          <w:b/>
          <w:i/>
        </w:rPr>
      </w:pPr>
      <w:r w:rsidRPr="0052431E">
        <w:rPr>
          <w:rFonts w:ascii="Times New Roman" w:hAnsi="Times New Roman" w:cs="Times New Roman"/>
          <w:b/>
          <w:i/>
        </w:rPr>
        <w:t>Intervenciones y actividades previstas para el primer trimestre del año 2016:</w:t>
      </w:r>
    </w:p>
    <w:p w:rsidR="00484A49" w:rsidRPr="0052431E" w:rsidRDefault="00484A49" w:rsidP="00484A49">
      <w:pPr>
        <w:pStyle w:val="Prrafodelista"/>
        <w:numPr>
          <w:ilvl w:val="0"/>
          <w:numId w:val="13"/>
        </w:numPr>
        <w:ind w:left="360"/>
        <w:jc w:val="both"/>
        <w:rPr>
          <w:rFonts w:ascii="Times New Roman" w:hAnsi="Times New Roman" w:cs="Times New Roman"/>
          <w:i/>
          <w:sz w:val="24"/>
          <w:szCs w:val="24"/>
        </w:rPr>
      </w:pPr>
      <w:r w:rsidRPr="0052431E">
        <w:rPr>
          <w:rFonts w:ascii="Times New Roman" w:hAnsi="Times New Roman" w:cs="Times New Roman"/>
          <w:i/>
          <w:sz w:val="24"/>
          <w:szCs w:val="24"/>
        </w:rPr>
        <w:t>Se realizó la inspección sanitaria de viviendas en los distritos de Acarí y Lomas, ante el posible brote del vector aedes aegypti.</w:t>
      </w:r>
    </w:p>
    <w:p w:rsidR="004E1401" w:rsidRPr="006E58F4" w:rsidRDefault="006E58F4" w:rsidP="004E1401">
      <w:pPr>
        <w:rPr>
          <w:rFonts w:ascii="Times New Roman" w:hAnsi="Times New Roman" w:cs="Times New Roman"/>
          <w:b/>
          <w:i/>
        </w:rPr>
      </w:pPr>
      <w:r w:rsidRPr="006E58F4">
        <w:rPr>
          <w:rFonts w:ascii="Times New Roman" w:hAnsi="Times New Roman" w:cs="Times New Roman"/>
          <w:b/>
          <w:i/>
          <w:sz w:val="24"/>
          <w:szCs w:val="24"/>
        </w:rPr>
        <w:t xml:space="preserve">4.9 </w:t>
      </w:r>
      <w:r w:rsidR="00484A49" w:rsidRPr="006E58F4">
        <w:rPr>
          <w:rFonts w:ascii="Times New Roman" w:hAnsi="Times New Roman" w:cs="Times New Roman"/>
          <w:b/>
          <w:i/>
          <w:sz w:val="24"/>
          <w:szCs w:val="24"/>
        </w:rPr>
        <w:t>Oficina de Comunicaciones</w:t>
      </w:r>
    </w:p>
    <w:p w:rsidR="004E1401" w:rsidRPr="0052431E" w:rsidRDefault="004E1401" w:rsidP="004E1401">
      <w:pPr>
        <w:rPr>
          <w:rFonts w:ascii="Times New Roman" w:hAnsi="Times New Roman" w:cs="Times New Roman"/>
          <w:b/>
          <w:i/>
        </w:rPr>
      </w:pPr>
      <w:r w:rsidRPr="0052431E">
        <w:rPr>
          <w:rFonts w:ascii="Times New Roman" w:hAnsi="Times New Roman" w:cs="Times New Roman"/>
          <w:b/>
          <w:i/>
        </w:rPr>
        <w:t>Intervenciones y actividades realizadas en el año 2015:</w:t>
      </w:r>
    </w:p>
    <w:p w:rsidR="00484A49" w:rsidRPr="0052431E" w:rsidRDefault="00484A49" w:rsidP="004E1401">
      <w:pPr>
        <w:rPr>
          <w:rFonts w:ascii="Times New Roman" w:hAnsi="Times New Roman" w:cs="Times New Roman"/>
          <w:b/>
          <w:i/>
        </w:rPr>
      </w:pPr>
      <w:r w:rsidRPr="0052431E">
        <w:rPr>
          <w:rFonts w:ascii="Times New Roman" w:hAnsi="Times New Roman" w:cs="Times New Roman"/>
          <w:i/>
          <w:sz w:val="24"/>
          <w:szCs w:val="24"/>
        </w:rPr>
        <w:t>Distribución de material impreso a las Unidades Ejecutoras de la GERESA, EsSalud, Sanidad del Ejército Peruano, Sanidad de la Policía Nacional, Sanidad Naval y la Sanidad de la FAP.</w:t>
      </w:r>
    </w:p>
    <w:p w:rsidR="005A6FB8" w:rsidRPr="0052431E" w:rsidRDefault="005A6FB8" w:rsidP="0053219A">
      <w:pPr>
        <w:rPr>
          <w:rFonts w:ascii="Times New Roman" w:hAnsi="Times New Roman" w:cs="Times New Roman"/>
          <w:b/>
          <w:i/>
          <w:sz w:val="24"/>
          <w:szCs w:val="24"/>
        </w:rPr>
      </w:pPr>
    </w:p>
    <w:p w:rsidR="005A6FB8" w:rsidRPr="0052431E" w:rsidRDefault="005A6FB8" w:rsidP="005A6FB8">
      <w:pPr>
        <w:pStyle w:val="Prrafodelista"/>
        <w:ind w:left="1080"/>
        <w:rPr>
          <w:rFonts w:ascii="Times New Roman" w:hAnsi="Times New Roman" w:cs="Times New Roman"/>
          <w:i/>
          <w:sz w:val="24"/>
          <w:szCs w:val="24"/>
        </w:rPr>
      </w:pPr>
    </w:p>
    <w:p w:rsidR="00D82E78" w:rsidRPr="00E432D1" w:rsidRDefault="00E432D1" w:rsidP="00E432D1">
      <w:pPr>
        <w:jc w:val="both"/>
        <w:rPr>
          <w:rFonts w:ascii="Times New Roman" w:hAnsi="Times New Roman" w:cs="Times New Roman"/>
          <w:i/>
          <w:sz w:val="24"/>
          <w:szCs w:val="24"/>
        </w:rPr>
      </w:pPr>
      <w:r w:rsidRPr="00E432D1">
        <w:rPr>
          <w:rFonts w:ascii="Times New Roman" w:hAnsi="Times New Roman" w:cs="Times New Roman"/>
          <w:b/>
          <w:i/>
          <w:sz w:val="24"/>
          <w:szCs w:val="24"/>
          <w:lang w:val="es-MX"/>
        </w:rPr>
        <w:t>MANTENIMIENTO, REPARACIÓN Y ACONDICIONAMIENTO DE ESTABLECIMIENTOS DE SALUD PRIORIZADOS</w:t>
      </w:r>
    </w:p>
    <w:p w:rsidR="00D82E78" w:rsidRPr="00E432D1" w:rsidRDefault="00D36C38" w:rsidP="00AA1748">
      <w:pPr>
        <w:jc w:val="both"/>
        <w:rPr>
          <w:rFonts w:ascii="Times New Roman" w:hAnsi="Times New Roman" w:cs="Times New Roman"/>
          <w:b/>
          <w:i/>
          <w:sz w:val="24"/>
          <w:szCs w:val="24"/>
        </w:rPr>
      </w:pPr>
      <w:r w:rsidRPr="00205A92">
        <w:rPr>
          <w:rFonts w:ascii="Times New Roman" w:eastAsia="Times New Roman" w:hAnsi="Times New Roman" w:cs="Times New Roman"/>
          <w:i/>
          <w:color w:val="000000"/>
          <w:sz w:val="24"/>
          <w:szCs w:val="24"/>
          <w:lang w:eastAsia="es-PE"/>
        </w:rPr>
        <w:t>Mediante el Decreto</w:t>
      </w:r>
      <w:r w:rsidRPr="00205A92">
        <w:rPr>
          <w:rFonts w:ascii="Times New Roman" w:hAnsi="Times New Roman" w:cs="Times New Roman"/>
          <w:i/>
          <w:sz w:val="24"/>
          <w:szCs w:val="24"/>
        </w:rPr>
        <w:t xml:space="preserve"> Supremo Nº258-2015-EF, se autoriza la transferencia de partidas en el presupuesto del sector público para el año fiscal 2015 a favor de diversos pliegos de Gobiernos Regionales. Se realizó la transferencia de partidas a favor del Gobierno Regional de Arequipa con un monto de S/. 2’1</w:t>
      </w:r>
      <w:r w:rsidR="00AA1748">
        <w:rPr>
          <w:rFonts w:ascii="Times New Roman" w:hAnsi="Times New Roman" w:cs="Times New Roman"/>
          <w:i/>
          <w:sz w:val="24"/>
          <w:szCs w:val="24"/>
        </w:rPr>
        <w:t xml:space="preserve">20,000.00, para las acciones de </w:t>
      </w:r>
      <w:r w:rsidRPr="00205A92">
        <w:rPr>
          <w:rFonts w:ascii="Times New Roman" w:hAnsi="Times New Roman" w:cs="Times New Roman"/>
          <w:i/>
          <w:sz w:val="24"/>
          <w:szCs w:val="24"/>
        </w:rPr>
        <w:t>fortalecimiento de establecimientos de salud mediante mantenimiento preventivo correctivo.</w:t>
      </w:r>
      <w:r w:rsidR="0017517C">
        <w:rPr>
          <w:rFonts w:ascii="Times New Roman" w:hAnsi="Times New Roman" w:cs="Times New Roman"/>
          <w:i/>
          <w:sz w:val="24"/>
          <w:szCs w:val="24"/>
        </w:rPr>
        <w:t xml:space="preserve"> (ANEXO Nº 01)</w:t>
      </w:r>
    </w:p>
    <w:p w:rsidR="00012169" w:rsidRPr="00012169" w:rsidRDefault="007629B7" w:rsidP="00012169">
      <w:pPr>
        <w:autoSpaceDE w:val="0"/>
        <w:autoSpaceDN w:val="0"/>
        <w:adjustRightInd w:val="0"/>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En la tabla N° 01 se detalla </w:t>
      </w:r>
      <w:r w:rsidR="00012169" w:rsidRPr="00012169">
        <w:rPr>
          <w:rFonts w:ascii="Times New Roman" w:eastAsia="Calibri" w:hAnsi="Times New Roman" w:cs="Times New Roman"/>
          <w:i/>
          <w:sz w:val="24"/>
          <w:szCs w:val="24"/>
        </w:rPr>
        <w:t xml:space="preserve">el monto asignado por  </w:t>
      </w:r>
      <w:r w:rsidR="007E34C9">
        <w:rPr>
          <w:rFonts w:ascii="Times New Roman" w:eastAsia="Calibri" w:hAnsi="Times New Roman" w:cs="Times New Roman"/>
          <w:i/>
          <w:sz w:val="24"/>
          <w:szCs w:val="24"/>
        </w:rPr>
        <w:t xml:space="preserve">cada Unidad Ejecutora de la </w:t>
      </w:r>
      <w:r w:rsidR="00012169" w:rsidRPr="00012169">
        <w:rPr>
          <w:rFonts w:ascii="Times New Roman" w:eastAsia="Calibri" w:hAnsi="Times New Roman" w:cs="Times New Roman"/>
          <w:i/>
          <w:sz w:val="24"/>
          <w:szCs w:val="24"/>
        </w:rPr>
        <w:t>región</w:t>
      </w:r>
      <w:r w:rsidR="007E34C9">
        <w:rPr>
          <w:rFonts w:ascii="Times New Roman" w:eastAsia="Calibri" w:hAnsi="Times New Roman" w:cs="Times New Roman"/>
          <w:i/>
          <w:sz w:val="24"/>
          <w:szCs w:val="24"/>
        </w:rPr>
        <w:t xml:space="preserve"> Arequipa</w:t>
      </w:r>
      <w:r w:rsidR="00012169" w:rsidRPr="00012169">
        <w:rPr>
          <w:rFonts w:ascii="Times New Roman" w:eastAsia="Calibri" w:hAnsi="Times New Roman" w:cs="Times New Roman"/>
          <w:i/>
          <w:sz w:val="24"/>
          <w:szCs w:val="24"/>
        </w:rPr>
        <w:t>, presupuesto que fue transferido en el programa presupuestal 068 reducción de la vulnerabilidad y atención de emergencias por desastres, en el producto Servicios esenciales seguros ante emergencias y desastres y en la actividad seguridad estructural y no estructural de establecimientos de salud.</w:t>
      </w:r>
    </w:p>
    <w:p w:rsidR="00012169" w:rsidRDefault="00012169" w:rsidP="00012169">
      <w:pPr>
        <w:ind w:right="-128"/>
        <w:rPr>
          <w:rFonts w:ascii="Arial" w:hAnsi="Arial" w:cs="Arial"/>
          <w:b/>
          <w:color w:val="000000"/>
          <w:sz w:val="20"/>
          <w:szCs w:val="20"/>
        </w:rPr>
      </w:pPr>
      <w:r w:rsidRPr="00754B96">
        <w:rPr>
          <w:rFonts w:ascii="Arial" w:hAnsi="Arial" w:cs="Arial"/>
          <w:b/>
          <w:color w:val="000000"/>
          <w:sz w:val="20"/>
          <w:szCs w:val="20"/>
        </w:rPr>
        <w:t xml:space="preserve">                                                                </w:t>
      </w:r>
    </w:p>
    <w:p w:rsidR="00012169" w:rsidRPr="00012169" w:rsidRDefault="00012169" w:rsidP="00012169">
      <w:pPr>
        <w:ind w:right="-128"/>
        <w:jc w:val="center"/>
        <w:rPr>
          <w:rFonts w:ascii="Times New Roman" w:hAnsi="Times New Roman" w:cs="Times New Roman"/>
          <w:b/>
          <w:i/>
          <w:color w:val="000000"/>
          <w:sz w:val="24"/>
          <w:szCs w:val="24"/>
        </w:rPr>
      </w:pPr>
      <w:r w:rsidRPr="00012169">
        <w:rPr>
          <w:rFonts w:ascii="Times New Roman" w:hAnsi="Times New Roman" w:cs="Times New Roman"/>
          <w:b/>
          <w:i/>
          <w:color w:val="000000"/>
          <w:sz w:val="24"/>
          <w:szCs w:val="24"/>
        </w:rPr>
        <w:t>TABLA Nº 01</w:t>
      </w:r>
    </w:p>
    <w:p w:rsidR="00012169" w:rsidRPr="00012169" w:rsidRDefault="00012169" w:rsidP="00012169">
      <w:pPr>
        <w:ind w:right="-128"/>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UNIDADES EJECUTORAS</w:t>
      </w:r>
      <w:r w:rsidRPr="00012169">
        <w:rPr>
          <w:rFonts w:ascii="Times New Roman" w:hAnsi="Times New Roman" w:cs="Times New Roman"/>
          <w:b/>
          <w:i/>
          <w:color w:val="000000"/>
          <w:sz w:val="24"/>
          <w:szCs w:val="24"/>
        </w:rPr>
        <w:t xml:space="preserve"> Y MONTO ASIGNADO EN EL DS 258-2015-</w:t>
      </w:r>
      <w:r w:rsidR="00C122DF" w:rsidRPr="00012169">
        <w:rPr>
          <w:rFonts w:ascii="Times New Roman" w:hAnsi="Times New Roman" w:cs="Times New Roman"/>
          <w:b/>
          <w:i/>
          <w:color w:val="000000"/>
          <w:sz w:val="24"/>
          <w:szCs w:val="24"/>
        </w:rPr>
        <w:t>EF REGIÓN</w:t>
      </w:r>
      <w:r>
        <w:rPr>
          <w:rFonts w:ascii="Times New Roman" w:hAnsi="Times New Roman" w:cs="Times New Roman"/>
          <w:b/>
          <w:i/>
          <w:color w:val="000000"/>
          <w:sz w:val="24"/>
          <w:szCs w:val="24"/>
        </w:rPr>
        <w:t xml:space="preserve"> AREQUIPA</w:t>
      </w:r>
    </w:p>
    <w:p w:rsidR="00425591" w:rsidRPr="00425591" w:rsidRDefault="00425591" w:rsidP="00425591">
      <w:pPr>
        <w:pStyle w:val="Sinespaciado"/>
        <w:jc w:val="both"/>
        <w:rPr>
          <w:rFonts w:ascii="Times New Roman" w:hAnsi="Times New Roman" w:cs="Times New Roman"/>
          <w:i/>
          <w:sz w:val="24"/>
          <w:szCs w:val="24"/>
        </w:rPr>
      </w:pPr>
    </w:p>
    <w:tbl>
      <w:tblPr>
        <w:tblStyle w:val="Tablaconcuadrcula"/>
        <w:tblW w:w="0" w:type="auto"/>
        <w:tblInd w:w="360" w:type="dxa"/>
        <w:tblLook w:val="04A0" w:firstRow="1" w:lastRow="0" w:firstColumn="1" w:lastColumn="0" w:noHBand="0" w:noVBand="1"/>
      </w:tblPr>
      <w:tblGrid>
        <w:gridCol w:w="5022"/>
        <w:gridCol w:w="3112"/>
      </w:tblGrid>
      <w:tr w:rsidR="00D36C38" w:rsidRPr="00205A92" w:rsidTr="00DD6ACE">
        <w:tc>
          <w:tcPr>
            <w:tcW w:w="5022" w:type="dxa"/>
          </w:tcPr>
          <w:p w:rsidR="00D36C38" w:rsidRPr="00205A92" w:rsidRDefault="00D36C38" w:rsidP="00DD6ACE">
            <w:pPr>
              <w:pStyle w:val="Sinespaciado"/>
              <w:jc w:val="center"/>
              <w:rPr>
                <w:rFonts w:ascii="Times New Roman" w:hAnsi="Times New Roman" w:cs="Times New Roman"/>
                <w:b/>
                <w:i/>
                <w:sz w:val="24"/>
                <w:szCs w:val="24"/>
              </w:rPr>
            </w:pPr>
            <w:r w:rsidRPr="00205A92">
              <w:rPr>
                <w:rFonts w:ascii="Times New Roman" w:hAnsi="Times New Roman" w:cs="Times New Roman"/>
                <w:b/>
                <w:i/>
                <w:sz w:val="24"/>
                <w:szCs w:val="24"/>
              </w:rPr>
              <w:t>Unidad Ejecutora</w:t>
            </w:r>
          </w:p>
        </w:tc>
        <w:tc>
          <w:tcPr>
            <w:tcW w:w="3112" w:type="dxa"/>
          </w:tcPr>
          <w:p w:rsidR="00D36C38" w:rsidRPr="00205A92" w:rsidRDefault="00D36C38" w:rsidP="00DD6ACE">
            <w:pPr>
              <w:pStyle w:val="Sinespaciado"/>
              <w:jc w:val="center"/>
              <w:rPr>
                <w:rFonts w:ascii="Times New Roman" w:hAnsi="Times New Roman" w:cs="Times New Roman"/>
                <w:b/>
                <w:i/>
                <w:sz w:val="24"/>
                <w:szCs w:val="24"/>
              </w:rPr>
            </w:pPr>
            <w:r w:rsidRPr="00205A92">
              <w:rPr>
                <w:rFonts w:ascii="Times New Roman" w:hAnsi="Times New Roman" w:cs="Times New Roman"/>
                <w:b/>
                <w:i/>
                <w:sz w:val="24"/>
                <w:szCs w:val="24"/>
              </w:rPr>
              <w:t>PIA</w:t>
            </w:r>
          </w:p>
        </w:tc>
      </w:tr>
      <w:tr w:rsidR="00D36C38" w:rsidRPr="00205A92" w:rsidTr="00DD6ACE">
        <w:tc>
          <w:tcPr>
            <w:tcW w:w="5022" w:type="dxa"/>
          </w:tcPr>
          <w:p w:rsidR="00D36C38" w:rsidRPr="00205A92" w:rsidRDefault="00D36C38" w:rsidP="00DD6ACE">
            <w:pPr>
              <w:pStyle w:val="Sinespaciado"/>
              <w:jc w:val="both"/>
              <w:rPr>
                <w:rFonts w:ascii="Times New Roman" w:hAnsi="Times New Roman" w:cs="Times New Roman"/>
                <w:i/>
                <w:sz w:val="24"/>
                <w:szCs w:val="24"/>
              </w:rPr>
            </w:pPr>
            <w:r w:rsidRPr="00205A92">
              <w:rPr>
                <w:rFonts w:ascii="Times New Roman" w:hAnsi="Times New Roman" w:cs="Times New Roman"/>
                <w:i/>
                <w:sz w:val="24"/>
                <w:szCs w:val="24"/>
              </w:rPr>
              <w:t xml:space="preserve">400-Salud </w:t>
            </w:r>
            <w:r w:rsidR="00DD1819" w:rsidRPr="00205A92">
              <w:rPr>
                <w:rFonts w:ascii="Times New Roman" w:hAnsi="Times New Roman" w:cs="Times New Roman"/>
                <w:i/>
                <w:sz w:val="24"/>
                <w:szCs w:val="24"/>
              </w:rPr>
              <w:t>GERESA</w:t>
            </w:r>
          </w:p>
        </w:tc>
        <w:tc>
          <w:tcPr>
            <w:tcW w:w="3112" w:type="dxa"/>
          </w:tcPr>
          <w:p w:rsidR="00D36C38" w:rsidRPr="00205A92" w:rsidRDefault="00D36C38" w:rsidP="00DD6ACE">
            <w:pPr>
              <w:pStyle w:val="Sinespaciado"/>
              <w:jc w:val="right"/>
              <w:rPr>
                <w:rFonts w:ascii="Times New Roman" w:hAnsi="Times New Roman" w:cs="Times New Roman"/>
                <w:i/>
                <w:sz w:val="24"/>
                <w:szCs w:val="24"/>
              </w:rPr>
            </w:pPr>
            <w:r w:rsidRPr="00205A92">
              <w:rPr>
                <w:rFonts w:ascii="Times New Roman" w:hAnsi="Times New Roman" w:cs="Times New Roman"/>
                <w:i/>
                <w:sz w:val="24"/>
                <w:szCs w:val="24"/>
              </w:rPr>
              <w:t>S/. 130,000.00</w:t>
            </w:r>
          </w:p>
        </w:tc>
      </w:tr>
      <w:tr w:rsidR="00D36C38" w:rsidRPr="00205A92" w:rsidTr="00DD6ACE">
        <w:tc>
          <w:tcPr>
            <w:tcW w:w="5022" w:type="dxa"/>
          </w:tcPr>
          <w:p w:rsidR="00D36C38" w:rsidRPr="00205A92" w:rsidRDefault="00D36C38" w:rsidP="00DD6ACE">
            <w:pPr>
              <w:pStyle w:val="Sinespaciado"/>
              <w:jc w:val="both"/>
              <w:rPr>
                <w:rFonts w:ascii="Times New Roman" w:hAnsi="Times New Roman" w:cs="Times New Roman"/>
                <w:i/>
                <w:sz w:val="24"/>
                <w:szCs w:val="24"/>
              </w:rPr>
            </w:pPr>
            <w:r w:rsidRPr="00205A92">
              <w:rPr>
                <w:rFonts w:ascii="Times New Roman" w:hAnsi="Times New Roman" w:cs="Times New Roman"/>
                <w:i/>
                <w:sz w:val="24"/>
                <w:szCs w:val="24"/>
              </w:rPr>
              <w:t>401-Hospital Goyeneche</w:t>
            </w:r>
          </w:p>
        </w:tc>
        <w:tc>
          <w:tcPr>
            <w:tcW w:w="3112" w:type="dxa"/>
          </w:tcPr>
          <w:p w:rsidR="00D36C38" w:rsidRPr="00205A92" w:rsidRDefault="00D36C38" w:rsidP="00DD6ACE">
            <w:pPr>
              <w:pStyle w:val="Sinespaciado"/>
              <w:jc w:val="right"/>
              <w:rPr>
                <w:rFonts w:ascii="Times New Roman" w:hAnsi="Times New Roman" w:cs="Times New Roman"/>
                <w:i/>
                <w:sz w:val="24"/>
                <w:szCs w:val="24"/>
              </w:rPr>
            </w:pPr>
            <w:r w:rsidRPr="00205A92">
              <w:rPr>
                <w:rFonts w:ascii="Times New Roman" w:hAnsi="Times New Roman" w:cs="Times New Roman"/>
                <w:i/>
                <w:sz w:val="24"/>
                <w:szCs w:val="24"/>
              </w:rPr>
              <w:t>S/. 85,000.00</w:t>
            </w:r>
          </w:p>
        </w:tc>
      </w:tr>
      <w:tr w:rsidR="00D36C38" w:rsidRPr="00205A92" w:rsidTr="00DD6ACE">
        <w:tc>
          <w:tcPr>
            <w:tcW w:w="5022" w:type="dxa"/>
          </w:tcPr>
          <w:p w:rsidR="00D36C38" w:rsidRPr="00205A92" w:rsidRDefault="00D36C38" w:rsidP="00DD6ACE">
            <w:pPr>
              <w:pStyle w:val="Sinespaciado"/>
              <w:jc w:val="both"/>
              <w:rPr>
                <w:rFonts w:ascii="Times New Roman" w:hAnsi="Times New Roman" w:cs="Times New Roman"/>
                <w:i/>
                <w:sz w:val="24"/>
                <w:szCs w:val="24"/>
              </w:rPr>
            </w:pPr>
            <w:r w:rsidRPr="00205A92">
              <w:rPr>
                <w:rFonts w:ascii="Times New Roman" w:hAnsi="Times New Roman" w:cs="Times New Roman"/>
                <w:i/>
                <w:sz w:val="24"/>
                <w:szCs w:val="24"/>
              </w:rPr>
              <w:t>402- Hospital Regional Honorio Delgado</w:t>
            </w:r>
          </w:p>
        </w:tc>
        <w:tc>
          <w:tcPr>
            <w:tcW w:w="3112" w:type="dxa"/>
          </w:tcPr>
          <w:p w:rsidR="00D36C38" w:rsidRPr="00205A92" w:rsidRDefault="00D36C38" w:rsidP="00DD6ACE">
            <w:pPr>
              <w:pStyle w:val="Sinespaciado"/>
              <w:jc w:val="right"/>
              <w:rPr>
                <w:rFonts w:ascii="Times New Roman" w:hAnsi="Times New Roman" w:cs="Times New Roman"/>
                <w:i/>
                <w:sz w:val="24"/>
                <w:szCs w:val="24"/>
              </w:rPr>
            </w:pPr>
            <w:r w:rsidRPr="00205A92">
              <w:rPr>
                <w:rFonts w:ascii="Times New Roman" w:hAnsi="Times New Roman" w:cs="Times New Roman"/>
                <w:i/>
                <w:sz w:val="24"/>
                <w:szCs w:val="24"/>
              </w:rPr>
              <w:t>S/.125 ,000.00</w:t>
            </w:r>
          </w:p>
        </w:tc>
      </w:tr>
      <w:tr w:rsidR="00D36C38" w:rsidRPr="00205A92" w:rsidTr="00DD6ACE">
        <w:tc>
          <w:tcPr>
            <w:tcW w:w="5022" w:type="dxa"/>
          </w:tcPr>
          <w:p w:rsidR="00D36C38" w:rsidRPr="00205A92" w:rsidRDefault="00D36C38" w:rsidP="00DD6ACE">
            <w:pPr>
              <w:pStyle w:val="Sinespaciado"/>
              <w:jc w:val="both"/>
              <w:rPr>
                <w:rFonts w:ascii="Times New Roman" w:hAnsi="Times New Roman" w:cs="Times New Roman"/>
                <w:i/>
                <w:sz w:val="24"/>
                <w:szCs w:val="24"/>
              </w:rPr>
            </w:pPr>
            <w:r w:rsidRPr="00205A92">
              <w:rPr>
                <w:rFonts w:ascii="Times New Roman" w:hAnsi="Times New Roman" w:cs="Times New Roman"/>
                <w:i/>
                <w:sz w:val="24"/>
                <w:szCs w:val="24"/>
              </w:rPr>
              <w:t>403-Salud Camaná</w:t>
            </w:r>
          </w:p>
        </w:tc>
        <w:tc>
          <w:tcPr>
            <w:tcW w:w="3112" w:type="dxa"/>
          </w:tcPr>
          <w:p w:rsidR="00D36C38" w:rsidRPr="00205A92" w:rsidRDefault="00D36C38" w:rsidP="00DD6ACE">
            <w:pPr>
              <w:pStyle w:val="Sinespaciado"/>
              <w:jc w:val="right"/>
              <w:rPr>
                <w:rFonts w:ascii="Times New Roman" w:hAnsi="Times New Roman" w:cs="Times New Roman"/>
                <w:i/>
                <w:sz w:val="24"/>
                <w:szCs w:val="24"/>
              </w:rPr>
            </w:pPr>
            <w:r w:rsidRPr="00205A92">
              <w:rPr>
                <w:rFonts w:ascii="Times New Roman" w:hAnsi="Times New Roman" w:cs="Times New Roman"/>
                <w:i/>
                <w:sz w:val="24"/>
                <w:szCs w:val="24"/>
              </w:rPr>
              <w:t>S/.225 ,000.00</w:t>
            </w:r>
          </w:p>
        </w:tc>
      </w:tr>
      <w:tr w:rsidR="00D36C38" w:rsidRPr="00205A92" w:rsidTr="00DD6ACE">
        <w:tc>
          <w:tcPr>
            <w:tcW w:w="5022" w:type="dxa"/>
          </w:tcPr>
          <w:p w:rsidR="00D36C38" w:rsidRPr="00205A92" w:rsidRDefault="00D36C38" w:rsidP="00DD6ACE">
            <w:pPr>
              <w:pStyle w:val="Sinespaciado"/>
              <w:jc w:val="both"/>
              <w:rPr>
                <w:rFonts w:ascii="Times New Roman" w:hAnsi="Times New Roman" w:cs="Times New Roman"/>
                <w:i/>
                <w:sz w:val="24"/>
                <w:szCs w:val="24"/>
              </w:rPr>
            </w:pPr>
            <w:r w:rsidRPr="00205A92">
              <w:rPr>
                <w:rFonts w:ascii="Times New Roman" w:hAnsi="Times New Roman" w:cs="Times New Roman"/>
                <w:i/>
                <w:sz w:val="24"/>
                <w:szCs w:val="24"/>
              </w:rPr>
              <w:t>404-Saludd Aplao</w:t>
            </w:r>
          </w:p>
        </w:tc>
        <w:tc>
          <w:tcPr>
            <w:tcW w:w="3112" w:type="dxa"/>
          </w:tcPr>
          <w:p w:rsidR="00D36C38" w:rsidRPr="00205A92" w:rsidRDefault="00D36C38" w:rsidP="00DD6ACE">
            <w:pPr>
              <w:pStyle w:val="Sinespaciado"/>
              <w:jc w:val="right"/>
              <w:rPr>
                <w:rFonts w:ascii="Times New Roman" w:hAnsi="Times New Roman" w:cs="Times New Roman"/>
                <w:i/>
                <w:sz w:val="24"/>
                <w:szCs w:val="24"/>
              </w:rPr>
            </w:pPr>
            <w:r w:rsidRPr="00205A92">
              <w:rPr>
                <w:rFonts w:ascii="Times New Roman" w:hAnsi="Times New Roman" w:cs="Times New Roman"/>
                <w:i/>
                <w:sz w:val="24"/>
                <w:szCs w:val="24"/>
              </w:rPr>
              <w:t>S/.750 ,000.00</w:t>
            </w:r>
          </w:p>
        </w:tc>
      </w:tr>
      <w:tr w:rsidR="00D36C38" w:rsidRPr="00205A92" w:rsidTr="00DD6ACE">
        <w:tc>
          <w:tcPr>
            <w:tcW w:w="5022" w:type="dxa"/>
          </w:tcPr>
          <w:p w:rsidR="00D36C38" w:rsidRPr="00205A92" w:rsidRDefault="00D36C38" w:rsidP="00DD6ACE">
            <w:pPr>
              <w:pStyle w:val="Sinespaciado"/>
              <w:jc w:val="both"/>
              <w:rPr>
                <w:rFonts w:ascii="Times New Roman" w:hAnsi="Times New Roman" w:cs="Times New Roman"/>
                <w:i/>
                <w:sz w:val="24"/>
                <w:szCs w:val="24"/>
              </w:rPr>
            </w:pPr>
            <w:r w:rsidRPr="00205A92">
              <w:rPr>
                <w:rFonts w:ascii="Times New Roman" w:hAnsi="Times New Roman" w:cs="Times New Roman"/>
                <w:i/>
                <w:sz w:val="24"/>
                <w:szCs w:val="24"/>
              </w:rPr>
              <w:t>405-Salud Red Periférica Arequipa</w:t>
            </w:r>
          </w:p>
        </w:tc>
        <w:tc>
          <w:tcPr>
            <w:tcW w:w="3112" w:type="dxa"/>
          </w:tcPr>
          <w:p w:rsidR="00D36C38" w:rsidRPr="00205A92" w:rsidRDefault="00D36C38" w:rsidP="00DD6ACE">
            <w:pPr>
              <w:pStyle w:val="Sinespaciado"/>
              <w:jc w:val="right"/>
              <w:rPr>
                <w:rFonts w:ascii="Times New Roman" w:hAnsi="Times New Roman" w:cs="Times New Roman"/>
                <w:i/>
                <w:sz w:val="24"/>
                <w:szCs w:val="24"/>
              </w:rPr>
            </w:pPr>
            <w:r w:rsidRPr="00205A92">
              <w:rPr>
                <w:rFonts w:ascii="Times New Roman" w:hAnsi="Times New Roman" w:cs="Times New Roman"/>
                <w:i/>
                <w:sz w:val="24"/>
                <w:szCs w:val="24"/>
              </w:rPr>
              <w:t>S/.805 ,000.00</w:t>
            </w:r>
          </w:p>
        </w:tc>
      </w:tr>
      <w:tr w:rsidR="00D36C38" w:rsidRPr="00205A92" w:rsidTr="00DD6ACE">
        <w:tc>
          <w:tcPr>
            <w:tcW w:w="5022" w:type="dxa"/>
          </w:tcPr>
          <w:p w:rsidR="00D36C38" w:rsidRPr="00205A92" w:rsidRDefault="00D36C38" w:rsidP="00DD6ACE">
            <w:pPr>
              <w:pStyle w:val="Sinespaciado"/>
              <w:jc w:val="center"/>
              <w:rPr>
                <w:rFonts w:ascii="Times New Roman" w:hAnsi="Times New Roman" w:cs="Times New Roman"/>
                <w:b/>
                <w:i/>
                <w:sz w:val="24"/>
                <w:szCs w:val="24"/>
              </w:rPr>
            </w:pPr>
            <w:r w:rsidRPr="00205A92">
              <w:rPr>
                <w:rFonts w:ascii="Times New Roman" w:hAnsi="Times New Roman" w:cs="Times New Roman"/>
                <w:b/>
                <w:i/>
                <w:sz w:val="24"/>
                <w:szCs w:val="24"/>
              </w:rPr>
              <w:t>Presupuesto Total</w:t>
            </w:r>
          </w:p>
        </w:tc>
        <w:tc>
          <w:tcPr>
            <w:tcW w:w="3112" w:type="dxa"/>
          </w:tcPr>
          <w:p w:rsidR="00D36C38" w:rsidRPr="00205A92" w:rsidRDefault="00D36C38" w:rsidP="00DD6ACE">
            <w:pPr>
              <w:pStyle w:val="Sinespaciado"/>
              <w:jc w:val="right"/>
              <w:rPr>
                <w:rFonts w:ascii="Times New Roman" w:hAnsi="Times New Roman" w:cs="Times New Roman"/>
                <w:b/>
                <w:i/>
                <w:sz w:val="24"/>
                <w:szCs w:val="24"/>
              </w:rPr>
            </w:pPr>
            <w:r w:rsidRPr="00205A92">
              <w:rPr>
                <w:rFonts w:ascii="Times New Roman" w:hAnsi="Times New Roman" w:cs="Times New Roman"/>
                <w:b/>
                <w:i/>
                <w:sz w:val="24"/>
                <w:szCs w:val="24"/>
              </w:rPr>
              <w:t>S/. 2’120,000.00</w:t>
            </w:r>
          </w:p>
        </w:tc>
      </w:tr>
    </w:tbl>
    <w:p w:rsidR="00D36C38" w:rsidRPr="00205A92" w:rsidRDefault="00D36C38" w:rsidP="00D36C38">
      <w:pPr>
        <w:pStyle w:val="Sinespaciado"/>
        <w:ind w:left="360"/>
        <w:jc w:val="both"/>
        <w:rPr>
          <w:rFonts w:ascii="Times New Roman" w:hAnsi="Times New Roman" w:cs="Times New Roman"/>
          <w:i/>
          <w:sz w:val="24"/>
          <w:szCs w:val="24"/>
        </w:rPr>
      </w:pPr>
    </w:p>
    <w:p w:rsidR="00C74E62" w:rsidRDefault="00C74E62" w:rsidP="00762F6D">
      <w:pPr>
        <w:pStyle w:val="Sinespaciado"/>
        <w:jc w:val="both"/>
        <w:rPr>
          <w:rFonts w:ascii="Times New Roman" w:hAnsi="Times New Roman" w:cs="Times New Roman"/>
          <w:b/>
          <w:i/>
          <w:sz w:val="24"/>
          <w:szCs w:val="24"/>
          <w:lang w:val="es-MX"/>
        </w:rPr>
      </w:pPr>
    </w:p>
    <w:p w:rsidR="00762F6D" w:rsidRPr="00C74E62" w:rsidRDefault="00762F6D" w:rsidP="00762F6D">
      <w:pPr>
        <w:pStyle w:val="Sinespaciado"/>
        <w:jc w:val="both"/>
        <w:rPr>
          <w:rFonts w:ascii="Times New Roman" w:hAnsi="Times New Roman" w:cs="Times New Roman"/>
          <w:i/>
          <w:sz w:val="24"/>
          <w:szCs w:val="24"/>
          <w:lang w:eastAsia="es-PE"/>
        </w:rPr>
      </w:pPr>
      <w:r w:rsidRPr="00C74E62">
        <w:rPr>
          <w:rFonts w:ascii="Times New Roman" w:hAnsi="Times New Roman" w:cs="Times New Roman"/>
          <w:b/>
          <w:i/>
          <w:sz w:val="24"/>
          <w:szCs w:val="24"/>
          <w:lang w:val="es-MX"/>
        </w:rPr>
        <w:t>DOTACIÓN DE MEDICAMENTOS, INSUMOS Y EQUIPOS PARA LA ATENCIÓN DE LA SALUD EN LAS ZONAS PRIORIZADAS ANTE EL FENÓMENO EL NIÑO.</w:t>
      </w:r>
    </w:p>
    <w:p w:rsidR="00471938" w:rsidRPr="00471938" w:rsidRDefault="00471938" w:rsidP="00471938">
      <w:pPr>
        <w:pStyle w:val="Sinespaciado"/>
        <w:jc w:val="both"/>
        <w:rPr>
          <w:rFonts w:ascii="Times New Roman" w:hAnsi="Times New Roman" w:cs="Times New Roman"/>
          <w:i/>
          <w:sz w:val="24"/>
          <w:szCs w:val="24"/>
          <w:lang w:eastAsia="es-PE"/>
        </w:rPr>
      </w:pPr>
    </w:p>
    <w:p w:rsidR="00762F6D" w:rsidRDefault="00DD6ACE" w:rsidP="00762F6D">
      <w:pPr>
        <w:pStyle w:val="Sinespaciado"/>
        <w:numPr>
          <w:ilvl w:val="0"/>
          <w:numId w:val="17"/>
        </w:numPr>
        <w:ind w:left="360"/>
        <w:jc w:val="both"/>
        <w:rPr>
          <w:rFonts w:ascii="Times New Roman" w:hAnsi="Times New Roman" w:cs="Times New Roman"/>
          <w:i/>
          <w:sz w:val="24"/>
          <w:szCs w:val="24"/>
          <w:lang w:eastAsia="es-PE"/>
        </w:rPr>
      </w:pPr>
      <w:r w:rsidRPr="00471938">
        <w:rPr>
          <w:rFonts w:ascii="Times New Roman" w:hAnsi="Times New Roman" w:cs="Times New Roman"/>
          <w:i/>
          <w:sz w:val="24"/>
          <w:szCs w:val="24"/>
          <w:lang w:eastAsia="es-PE"/>
        </w:rPr>
        <w:t>De acuerdo a oficio circular Nº 035-2016/DSB/DEGESA,</w:t>
      </w:r>
      <w:r w:rsidR="00A54877" w:rsidRPr="00471938">
        <w:rPr>
          <w:rFonts w:ascii="Times New Roman" w:hAnsi="Times New Roman" w:cs="Times New Roman"/>
          <w:i/>
          <w:sz w:val="24"/>
          <w:szCs w:val="24"/>
          <w:lang w:eastAsia="es-PE"/>
        </w:rPr>
        <w:t xml:space="preserve"> La Dirección Ejecutiva de Salud Ambiental </w:t>
      </w:r>
      <w:r w:rsidRPr="00471938">
        <w:rPr>
          <w:rFonts w:ascii="Times New Roman" w:hAnsi="Times New Roman" w:cs="Times New Roman"/>
          <w:i/>
          <w:sz w:val="24"/>
          <w:szCs w:val="24"/>
          <w:lang w:eastAsia="es-PE"/>
        </w:rPr>
        <w:t xml:space="preserve">recepcionó </w:t>
      </w:r>
      <w:r w:rsidR="00A54877" w:rsidRPr="00471938">
        <w:rPr>
          <w:rFonts w:ascii="Times New Roman" w:hAnsi="Times New Roman" w:cs="Times New Roman"/>
          <w:i/>
          <w:sz w:val="24"/>
          <w:szCs w:val="24"/>
          <w:lang w:eastAsia="es-PE"/>
        </w:rPr>
        <w:t>el listado de insumos y equipos, para ser distribuidos a los establecimientos de salud afectados por el Fenómeno “El Niño”. (</w:t>
      </w:r>
      <w:r w:rsidR="00A03C1A">
        <w:rPr>
          <w:rFonts w:ascii="Times New Roman" w:hAnsi="Times New Roman" w:cs="Times New Roman"/>
          <w:i/>
          <w:sz w:val="24"/>
          <w:szCs w:val="24"/>
          <w:lang w:eastAsia="es-PE"/>
        </w:rPr>
        <w:t>ANEXO Nº 05</w:t>
      </w:r>
      <w:r w:rsidR="00762F6D">
        <w:rPr>
          <w:rFonts w:ascii="Times New Roman" w:hAnsi="Times New Roman" w:cs="Times New Roman"/>
          <w:i/>
          <w:sz w:val="24"/>
          <w:szCs w:val="24"/>
          <w:lang w:eastAsia="es-PE"/>
        </w:rPr>
        <w:t>)</w:t>
      </w:r>
    </w:p>
    <w:p w:rsidR="00471938" w:rsidRPr="00471938" w:rsidRDefault="00471938" w:rsidP="00471938">
      <w:pPr>
        <w:pStyle w:val="Sinespaciado"/>
        <w:jc w:val="both"/>
        <w:rPr>
          <w:rFonts w:ascii="Times New Roman" w:hAnsi="Times New Roman" w:cs="Times New Roman"/>
          <w:i/>
          <w:sz w:val="24"/>
          <w:szCs w:val="24"/>
          <w:lang w:eastAsia="es-PE"/>
        </w:rPr>
      </w:pPr>
    </w:p>
    <w:p w:rsidR="00827154" w:rsidRDefault="00827154" w:rsidP="00827154">
      <w:pPr>
        <w:pStyle w:val="Sinespaciado"/>
        <w:numPr>
          <w:ilvl w:val="0"/>
          <w:numId w:val="17"/>
        </w:numPr>
        <w:ind w:left="360"/>
        <w:jc w:val="both"/>
        <w:rPr>
          <w:rFonts w:ascii="Times New Roman" w:hAnsi="Times New Roman" w:cs="Times New Roman"/>
          <w:i/>
          <w:sz w:val="24"/>
          <w:szCs w:val="24"/>
          <w:lang w:eastAsia="es-PE"/>
        </w:rPr>
      </w:pPr>
      <w:r w:rsidRPr="00827154">
        <w:rPr>
          <w:rFonts w:ascii="Times New Roman" w:hAnsi="Times New Roman" w:cs="Times New Roman"/>
          <w:i/>
          <w:sz w:val="24"/>
          <w:szCs w:val="24"/>
          <w:lang w:eastAsia="es-PE"/>
        </w:rPr>
        <w:t xml:space="preserve">En el marco del decreto Supremo Nº 030-2015-SA, que declara en Emergencia Sanitaria por el plazo de 90 días calendario </w:t>
      </w:r>
      <w:r w:rsidRPr="00827154">
        <w:rPr>
          <w:rFonts w:ascii="Times New Roman" w:hAnsi="Times New Roman" w:cs="Times New Roman"/>
          <w:i/>
          <w:sz w:val="24"/>
          <w:szCs w:val="24"/>
        </w:rPr>
        <w:t>a los departamentos de Tumbes, Piura, Lambayeque, La Libertad, Cajamarca, Amazonas, San Martín, Ancash, Lima, Ica, Arequipa, Cusco, Puno, Junín, Loreto, Ucayali, Huánuco Pasco y Madre de Dios y a la Prov</w:t>
      </w:r>
      <w:r w:rsidR="00F917DB">
        <w:rPr>
          <w:rFonts w:ascii="Times New Roman" w:hAnsi="Times New Roman" w:cs="Times New Roman"/>
          <w:i/>
          <w:sz w:val="24"/>
          <w:szCs w:val="24"/>
        </w:rPr>
        <w:t>i</w:t>
      </w:r>
      <w:r w:rsidR="00A07726">
        <w:rPr>
          <w:rFonts w:ascii="Times New Roman" w:hAnsi="Times New Roman" w:cs="Times New Roman"/>
          <w:i/>
          <w:sz w:val="24"/>
          <w:szCs w:val="24"/>
        </w:rPr>
        <w:t xml:space="preserve">ncia Constitucional del Callao. La </w:t>
      </w:r>
      <w:r w:rsidR="00F917DB">
        <w:rPr>
          <w:rFonts w:ascii="Times New Roman" w:hAnsi="Times New Roman" w:cs="Times New Roman"/>
          <w:i/>
          <w:sz w:val="24"/>
          <w:szCs w:val="24"/>
        </w:rPr>
        <w:t xml:space="preserve">Dirección Ejecutiva de Salud de las </w:t>
      </w:r>
      <w:r w:rsidR="00F917DB">
        <w:rPr>
          <w:rFonts w:ascii="Times New Roman" w:hAnsi="Times New Roman" w:cs="Times New Roman"/>
          <w:i/>
          <w:sz w:val="24"/>
          <w:szCs w:val="24"/>
        </w:rPr>
        <w:lastRenderedPageBreak/>
        <w:t>Personas y la Oficina de Defensa Nacional recepcionaro</w:t>
      </w:r>
      <w:r w:rsidR="00EA3E53">
        <w:rPr>
          <w:rFonts w:ascii="Times New Roman" w:hAnsi="Times New Roman" w:cs="Times New Roman"/>
          <w:i/>
          <w:sz w:val="24"/>
          <w:szCs w:val="24"/>
        </w:rPr>
        <w:t>n las listas de</w:t>
      </w:r>
      <w:r w:rsidR="00F917DB">
        <w:rPr>
          <w:rFonts w:ascii="Times New Roman" w:hAnsi="Times New Roman" w:cs="Times New Roman"/>
          <w:i/>
          <w:sz w:val="24"/>
          <w:szCs w:val="24"/>
        </w:rPr>
        <w:t xml:space="preserve"> productos farmacéuticos y dispositivos médicos para la atención </w:t>
      </w:r>
      <w:r w:rsidR="00653F89">
        <w:rPr>
          <w:rFonts w:ascii="Times New Roman" w:hAnsi="Times New Roman" w:cs="Times New Roman"/>
          <w:i/>
          <w:sz w:val="24"/>
          <w:szCs w:val="24"/>
        </w:rPr>
        <w:t xml:space="preserve">de las personas </w:t>
      </w:r>
      <w:r w:rsidR="00F917DB">
        <w:rPr>
          <w:rFonts w:ascii="Times New Roman" w:hAnsi="Times New Roman" w:cs="Times New Roman"/>
          <w:i/>
          <w:sz w:val="24"/>
          <w:szCs w:val="24"/>
        </w:rPr>
        <w:t xml:space="preserve">en los establecimientos de salud afectadas por el Fenómeno El Niño. </w:t>
      </w:r>
      <w:r w:rsidR="00653F89">
        <w:rPr>
          <w:rFonts w:ascii="Times New Roman" w:hAnsi="Times New Roman" w:cs="Times New Roman"/>
          <w:i/>
          <w:sz w:val="24"/>
          <w:szCs w:val="24"/>
        </w:rPr>
        <w:t>(ANEXO Nº0</w:t>
      </w:r>
      <w:r w:rsidR="00672456">
        <w:rPr>
          <w:rFonts w:ascii="Times New Roman" w:hAnsi="Times New Roman" w:cs="Times New Roman"/>
          <w:i/>
          <w:sz w:val="24"/>
          <w:szCs w:val="24"/>
        </w:rPr>
        <w:t>6</w:t>
      </w:r>
      <w:r w:rsidR="00653F89">
        <w:rPr>
          <w:rFonts w:ascii="Times New Roman" w:hAnsi="Times New Roman" w:cs="Times New Roman"/>
          <w:i/>
          <w:sz w:val="24"/>
          <w:szCs w:val="24"/>
        </w:rPr>
        <w:t>).</w:t>
      </w:r>
    </w:p>
    <w:p w:rsidR="00653F89" w:rsidRDefault="00653F89" w:rsidP="00653F89">
      <w:pPr>
        <w:pStyle w:val="Prrafodelista"/>
        <w:rPr>
          <w:rFonts w:ascii="Times New Roman" w:hAnsi="Times New Roman" w:cs="Times New Roman"/>
          <w:i/>
          <w:sz w:val="24"/>
          <w:szCs w:val="24"/>
          <w:lang w:eastAsia="es-PE"/>
        </w:rPr>
      </w:pPr>
    </w:p>
    <w:p w:rsidR="00653F89" w:rsidRPr="00827154" w:rsidRDefault="00681DDD" w:rsidP="00827154">
      <w:pPr>
        <w:pStyle w:val="Sinespaciado"/>
        <w:numPr>
          <w:ilvl w:val="0"/>
          <w:numId w:val="17"/>
        </w:numPr>
        <w:ind w:left="360"/>
        <w:jc w:val="both"/>
        <w:rPr>
          <w:rFonts w:ascii="Times New Roman" w:hAnsi="Times New Roman" w:cs="Times New Roman"/>
          <w:i/>
          <w:sz w:val="24"/>
          <w:szCs w:val="24"/>
          <w:lang w:eastAsia="es-PE"/>
        </w:rPr>
      </w:pPr>
      <w:r>
        <w:rPr>
          <w:rFonts w:ascii="Times New Roman" w:hAnsi="Times New Roman" w:cs="Times New Roman"/>
          <w:i/>
          <w:sz w:val="24"/>
          <w:szCs w:val="24"/>
          <w:lang w:eastAsia="es-PE"/>
        </w:rPr>
        <w:t xml:space="preserve">De acuerdo a oficio Nº 272-2016-DG-DIGERD/MINSA, </w:t>
      </w:r>
      <w:r w:rsidR="00A4139B">
        <w:rPr>
          <w:rFonts w:ascii="Times New Roman" w:hAnsi="Times New Roman" w:cs="Times New Roman"/>
          <w:i/>
          <w:sz w:val="24"/>
          <w:szCs w:val="24"/>
          <w:lang w:eastAsia="es-PE"/>
        </w:rPr>
        <w:t xml:space="preserve">en relación a </w:t>
      </w:r>
      <w:r>
        <w:rPr>
          <w:rFonts w:ascii="Times New Roman" w:hAnsi="Times New Roman" w:cs="Times New Roman"/>
          <w:i/>
          <w:sz w:val="24"/>
          <w:szCs w:val="24"/>
          <w:lang w:eastAsia="es-PE"/>
        </w:rPr>
        <w:t>equipos biomédicos en el marco del Plan de Acción para Emergencia Sanitaria por el Fenómeno “El Niño”</w:t>
      </w:r>
      <w:r w:rsidR="00DD146E">
        <w:rPr>
          <w:rFonts w:ascii="Times New Roman" w:hAnsi="Times New Roman" w:cs="Times New Roman"/>
          <w:i/>
          <w:sz w:val="24"/>
          <w:szCs w:val="24"/>
          <w:lang w:eastAsia="es-PE"/>
        </w:rPr>
        <w:t>-D.S. Nº 030-2015-</w:t>
      </w:r>
      <w:r w:rsidR="00C45AF7">
        <w:rPr>
          <w:rFonts w:ascii="Times New Roman" w:hAnsi="Times New Roman" w:cs="Times New Roman"/>
          <w:i/>
          <w:sz w:val="24"/>
          <w:szCs w:val="24"/>
          <w:lang w:eastAsia="es-PE"/>
        </w:rPr>
        <w:t xml:space="preserve">SA, se recepcionó un electrocardiógrafo portátil (se adjunta pedido de compra Nº 0151) </w:t>
      </w:r>
      <w:r w:rsidR="00DD146E">
        <w:rPr>
          <w:rFonts w:ascii="Times New Roman" w:hAnsi="Times New Roman" w:cs="Times New Roman"/>
          <w:i/>
          <w:sz w:val="24"/>
          <w:szCs w:val="24"/>
          <w:lang w:eastAsia="es-PE"/>
        </w:rPr>
        <w:t xml:space="preserve"> </w:t>
      </w:r>
      <w:r w:rsidR="00C45AF7">
        <w:rPr>
          <w:rFonts w:ascii="Times New Roman" w:hAnsi="Times New Roman" w:cs="Times New Roman"/>
          <w:i/>
          <w:sz w:val="24"/>
          <w:szCs w:val="24"/>
          <w:lang w:eastAsia="es-PE"/>
        </w:rPr>
        <w:t>y un monitor de funciones vitales de 5 parámetros (se adjunta pedido de compra Nº 0150).</w:t>
      </w:r>
    </w:p>
    <w:p w:rsidR="004F72FA" w:rsidRDefault="004F72FA" w:rsidP="005546AF">
      <w:pPr>
        <w:rPr>
          <w:rFonts w:ascii="Times New Roman" w:hAnsi="Times New Roman"/>
          <w:i/>
          <w:sz w:val="24"/>
          <w:szCs w:val="24"/>
        </w:rPr>
      </w:pPr>
    </w:p>
    <w:p w:rsidR="00A4139B" w:rsidRPr="005546AF" w:rsidRDefault="00A4139B" w:rsidP="00032310">
      <w:pPr>
        <w:rPr>
          <w:rFonts w:ascii="Times New Roman" w:hAnsi="Times New Roman" w:cs="Times New Roman"/>
          <w:b/>
          <w:i/>
          <w:sz w:val="24"/>
          <w:szCs w:val="24"/>
        </w:rPr>
      </w:pPr>
      <w:r>
        <w:rPr>
          <w:rFonts w:ascii="Times New Roman" w:hAnsi="Times New Roman" w:cs="Times New Roman"/>
          <w:b/>
          <w:i/>
          <w:sz w:val="24"/>
          <w:szCs w:val="24"/>
        </w:rPr>
        <w:t xml:space="preserve">V. </w:t>
      </w:r>
      <w:r w:rsidRPr="005546AF">
        <w:rPr>
          <w:rFonts w:ascii="Times New Roman" w:hAnsi="Times New Roman" w:cs="Times New Roman"/>
          <w:b/>
          <w:i/>
          <w:sz w:val="24"/>
          <w:szCs w:val="24"/>
        </w:rPr>
        <w:t>CONCLUSIONES</w:t>
      </w:r>
    </w:p>
    <w:p w:rsidR="00323EBF" w:rsidRDefault="00A4139B" w:rsidP="00323EBF">
      <w:pPr>
        <w:pStyle w:val="Sinespaciado"/>
        <w:numPr>
          <w:ilvl w:val="0"/>
          <w:numId w:val="27"/>
        </w:numPr>
        <w:ind w:left="360"/>
        <w:jc w:val="both"/>
        <w:rPr>
          <w:rFonts w:ascii="Times New Roman" w:hAnsi="Times New Roman" w:cs="Times New Roman"/>
          <w:i/>
          <w:sz w:val="24"/>
          <w:szCs w:val="24"/>
        </w:rPr>
      </w:pPr>
      <w:r w:rsidRPr="00323EBF">
        <w:rPr>
          <w:rFonts w:ascii="Times New Roman" w:hAnsi="Times New Roman" w:cs="Times New Roman"/>
          <w:i/>
          <w:sz w:val="24"/>
          <w:szCs w:val="24"/>
        </w:rPr>
        <w:t>El Plan de Contingencia ante el Fenómeno El Niño de la Gerencia Regional de Salud Arequipa, fue elaborado con la participación activa de los Directores Ejecutivos de la GERESA, y las Coordinadoras de Defensa Nacional de las Unidades Ejecutoras.</w:t>
      </w:r>
    </w:p>
    <w:p w:rsidR="00323EBF" w:rsidRPr="00323EBF" w:rsidRDefault="00323EBF" w:rsidP="00323EBF">
      <w:pPr>
        <w:pStyle w:val="Sinespaciado"/>
        <w:ind w:left="360"/>
        <w:jc w:val="both"/>
        <w:rPr>
          <w:rFonts w:ascii="Times New Roman" w:hAnsi="Times New Roman" w:cs="Times New Roman"/>
          <w:i/>
          <w:sz w:val="24"/>
          <w:szCs w:val="24"/>
        </w:rPr>
      </w:pPr>
    </w:p>
    <w:p w:rsidR="00032310" w:rsidRDefault="00A4139B" w:rsidP="00323EBF">
      <w:pPr>
        <w:pStyle w:val="Sinespaciado"/>
        <w:numPr>
          <w:ilvl w:val="0"/>
          <w:numId w:val="27"/>
        </w:numPr>
        <w:ind w:left="360"/>
        <w:jc w:val="both"/>
        <w:rPr>
          <w:rFonts w:ascii="Times New Roman" w:hAnsi="Times New Roman" w:cs="Times New Roman"/>
          <w:i/>
          <w:sz w:val="24"/>
          <w:szCs w:val="24"/>
        </w:rPr>
      </w:pPr>
      <w:r w:rsidRPr="00323EBF">
        <w:rPr>
          <w:rFonts w:ascii="Times New Roman" w:hAnsi="Times New Roman" w:cs="Times New Roman"/>
          <w:i/>
          <w:sz w:val="24"/>
          <w:szCs w:val="24"/>
        </w:rPr>
        <w:t>La GERESA, mediante la Dirección de Planeamiento y Desarrollo, Oficina de Defensa Nacional y el Equipo Técnico asignado por el Gobierno Regional, elaboró los TDR de los 72 establecimientos de salud priorizados.</w:t>
      </w:r>
    </w:p>
    <w:p w:rsidR="00323EBF" w:rsidRPr="00323EBF" w:rsidRDefault="00323EBF" w:rsidP="00323EBF">
      <w:pPr>
        <w:pStyle w:val="Sinespaciado"/>
        <w:jc w:val="both"/>
        <w:rPr>
          <w:rFonts w:ascii="Times New Roman" w:hAnsi="Times New Roman" w:cs="Times New Roman"/>
          <w:i/>
          <w:sz w:val="24"/>
          <w:szCs w:val="24"/>
        </w:rPr>
      </w:pPr>
    </w:p>
    <w:p w:rsidR="006E58F4" w:rsidRDefault="00A4139B" w:rsidP="00323EBF">
      <w:pPr>
        <w:pStyle w:val="Sinespaciado"/>
        <w:numPr>
          <w:ilvl w:val="0"/>
          <w:numId w:val="27"/>
        </w:numPr>
        <w:ind w:left="360"/>
        <w:jc w:val="both"/>
        <w:rPr>
          <w:rFonts w:ascii="Times New Roman" w:hAnsi="Times New Roman" w:cs="Times New Roman"/>
          <w:i/>
          <w:sz w:val="24"/>
          <w:szCs w:val="24"/>
        </w:rPr>
      </w:pPr>
      <w:r w:rsidRPr="00323EBF">
        <w:rPr>
          <w:rFonts w:ascii="Times New Roman" w:hAnsi="Times New Roman" w:cs="Times New Roman"/>
          <w:i/>
          <w:sz w:val="24"/>
          <w:szCs w:val="24"/>
        </w:rPr>
        <w:t>Los Responsables de los Establecimientos de Salud propusieron a los proveedores considerando los TDR, que fueron entregados por el Equipo Técnico del Gobierno Regional el día 14 de octubre del 2015.</w:t>
      </w:r>
    </w:p>
    <w:p w:rsidR="00323EBF" w:rsidRPr="00323EBF" w:rsidRDefault="00323EBF" w:rsidP="00323EBF">
      <w:pPr>
        <w:pStyle w:val="Sinespaciado"/>
        <w:jc w:val="both"/>
        <w:rPr>
          <w:rFonts w:ascii="Times New Roman" w:hAnsi="Times New Roman" w:cs="Times New Roman"/>
          <w:i/>
          <w:sz w:val="24"/>
          <w:szCs w:val="24"/>
        </w:rPr>
      </w:pPr>
    </w:p>
    <w:p w:rsidR="00323EBF" w:rsidRDefault="00C74E62" w:rsidP="00323EBF">
      <w:pPr>
        <w:pStyle w:val="Sinespaciado"/>
        <w:numPr>
          <w:ilvl w:val="0"/>
          <w:numId w:val="27"/>
        </w:numPr>
        <w:ind w:left="360"/>
        <w:jc w:val="both"/>
        <w:rPr>
          <w:rFonts w:ascii="Times New Roman" w:hAnsi="Times New Roman" w:cs="Times New Roman"/>
          <w:i/>
          <w:sz w:val="24"/>
          <w:szCs w:val="24"/>
        </w:rPr>
      </w:pPr>
      <w:r w:rsidRPr="00323EBF">
        <w:rPr>
          <w:rFonts w:ascii="Times New Roman" w:hAnsi="Times New Roman" w:cs="Times New Roman"/>
          <w:i/>
          <w:sz w:val="24"/>
          <w:szCs w:val="24"/>
        </w:rPr>
        <w:t>Se ha realizado la transferencia presupuestal para actividades de mantenimiento, reparación y acondicionamiento de los</w:t>
      </w:r>
      <w:r w:rsidR="002D20E8">
        <w:rPr>
          <w:rFonts w:ascii="Times New Roman" w:hAnsi="Times New Roman" w:cs="Times New Roman"/>
          <w:i/>
          <w:sz w:val="24"/>
          <w:szCs w:val="24"/>
        </w:rPr>
        <w:t xml:space="preserve"> 72</w:t>
      </w:r>
      <w:r w:rsidRPr="00323EBF">
        <w:rPr>
          <w:rFonts w:ascii="Times New Roman" w:hAnsi="Times New Roman" w:cs="Times New Roman"/>
          <w:i/>
          <w:sz w:val="24"/>
          <w:szCs w:val="24"/>
        </w:rPr>
        <w:t xml:space="preserve"> establecimi</w:t>
      </w:r>
      <w:r w:rsidR="002D20E8">
        <w:rPr>
          <w:rFonts w:ascii="Times New Roman" w:hAnsi="Times New Roman" w:cs="Times New Roman"/>
          <w:i/>
          <w:sz w:val="24"/>
          <w:szCs w:val="24"/>
        </w:rPr>
        <w:t>entos de salud priorizados en</w:t>
      </w:r>
      <w:r w:rsidR="00323EBF">
        <w:rPr>
          <w:rFonts w:ascii="Times New Roman" w:hAnsi="Times New Roman" w:cs="Times New Roman"/>
          <w:i/>
          <w:sz w:val="24"/>
          <w:szCs w:val="24"/>
        </w:rPr>
        <w:t xml:space="preserve"> los distritos de la región Arequipa declarados en emergencia.</w:t>
      </w:r>
      <w:r w:rsidRPr="00323EBF">
        <w:rPr>
          <w:rFonts w:ascii="Times New Roman" w:hAnsi="Times New Roman" w:cs="Times New Roman"/>
          <w:i/>
          <w:sz w:val="24"/>
          <w:szCs w:val="24"/>
        </w:rPr>
        <w:t xml:space="preserve"> </w:t>
      </w:r>
    </w:p>
    <w:p w:rsidR="00323EBF" w:rsidRPr="00323EBF" w:rsidRDefault="00323EBF" w:rsidP="00323EBF">
      <w:pPr>
        <w:pStyle w:val="Sinespaciado"/>
        <w:jc w:val="both"/>
        <w:rPr>
          <w:rFonts w:ascii="Times New Roman" w:hAnsi="Times New Roman" w:cs="Times New Roman"/>
          <w:i/>
          <w:sz w:val="24"/>
          <w:szCs w:val="24"/>
        </w:rPr>
      </w:pPr>
    </w:p>
    <w:p w:rsidR="00032310" w:rsidRPr="00323EBF" w:rsidRDefault="00A4139B" w:rsidP="00323EBF">
      <w:pPr>
        <w:pStyle w:val="Sinespaciado"/>
        <w:numPr>
          <w:ilvl w:val="0"/>
          <w:numId w:val="27"/>
        </w:numPr>
        <w:ind w:left="360"/>
        <w:jc w:val="both"/>
        <w:rPr>
          <w:rFonts w:ascii="Times New Roman" w:hAnsi="Times New Roman" w:cs="Times New Roman"/>
          <w:i/>
          <w:sz w:val="24"/>
          <w:szCs w:val="24"/>
        </w:rPr>
      </w:pPr>
      <w:r w:rsidRPr="00323EBF">
        <w:rPr>
          <w:rFonts w:ascii="Times New Roman" w:hAnsi="Times New Roman" w:cs="Times New Roman"/>
          <w:i/>
          <w:sz w:val="24"/>
          <w:szCs w:val="24"/>
        </w:rPr>
        <w:t xml:space="preserve">La Gerencia Regional de Salud Arequipa tiene a su cargo 253 establecimientos de salud, </w:t>
      </w:r>
      <w:r w:rsidR="00694839" w:rsidRPr="00323EBF">
        <w:rPr>
          <w:rFonts w:ascii="Times New Roman" w:hAnsi="Times New Roman" w:cs="Times New Roman"/>
          <w:i/>
          <w:sz w:val="24"/>
          <w:szCs w:val="24"/>
        </w:rPr>
        <w:t xml:space="preserve">de los cuales </w:t>
      </w:r>
      <w:r w:rsidR="0044359E" w:rsidRPr="00323EBF">
        <w:rPr>
          <w:rFonts w:ascii="Times New Roman" w:hAnsi="Times New Roman" w:cs="Times New Roman"/>
          <w:i/>
          <w:sz w:val="24"/>
          <w:szCs w:val="24"/>
        </w:rPr>
        <w:t>28 han</w:t>
      </w:r>
      <w:r w:rsidRPr="00323EBF">
        <w:rPr>
          <w:rFonts w:ascii="Times New Roman" w:hAnsi="Times New Roman" w:cs="Times New Roman"/>
          <w:i/>
          <w:sz w:val="24"/>
          <w:szCs w:val="24"/>
        </w:rPr>
        <w:t xml:space="preserve"> </w:t>
      </w:r>
      <w:r w:rsidR="0044359E" w:rsidRPr="00323EBF">
        <w:rPr>
          <w:rFonts w:ascii="Times New Roman" w:hAnsi="Times New Roman" w:cs="Times New Roman"/>
          <w:i/>
          <w:sz w:val="24"/>
          <w:szCs w:val="24"/>
        </w:rPr>
        <w:t>reportado daños</w:t>
      </w:r>
      <w:r w:rsidRPr="00323EBF">
        <w:rPr>
          <w:rFonts w:ascii="Times New Roman" w:hAnsi="Times New Roman" w:cs="Times New Roman"/>
          <w:i/>
          <w:sz w:val="24"/>
          <w:szCs w:val="24"/>
        </w:rPr>
        <w:t>, siendo la provincia de Arequipa con el mayor número de EE.SS afectados por las lluvias intensas 2015-2016 y ocurrencia del Fenómeno “El Niño”.</w:t>
      </w:r>
    </w:p>
    <w:p w:rsidR="00323EBF" w:rsidRPr="00323EBF" w:rsidRDefault="00323EBF" w:rsidP="00323EBF">
      <w:pPr>
        <w:pStyle w:val="Sinespaciado"/>
        <w:jc w:val="both"/>
        <w:rPr>
          <w:rFonts w:ascii="Times New Roman" w:hAnsi="Times New Roman" w:cs="Times New Roman"/>
          <w:i/>
          <w:sz w:val="24"/>
          <w:szCs w:val="24"/>
        </w:rPr>
      </w:pPr>
    </w:p>
    <w:p w:rsidR="00323EBF" w:rsidRDefault="00C74E62" w:rsidP="00886F06">
      <w:pPr>
        <w:pStyle w:val="Sinespaciado"/>
        <w:numPr>
          <w:ilvl w:val="0"/>
          <w:numId w:val="27"/>
        </w:numPr>
        <w:ind w:left="360"/>
        <w:jc w:val="both"/>
        <w:rPr>
          <w:rFonts w:ascii="Times New Roman" w:hAnsi="Times New Roman" w:cs="Times New Roman"/>
          <w:i/>
          <w:spacing w:val="-1"/>
          <w:sz w:val="24"/>
          <w:szCs w:val="24"/>
        </w:rPr>
      </w:pPr>
      <w:r w:rsidRPr="00323EBF">
        <w:rPr>
          <w:rFonts w:ascii="Times New Roman" w:hAnsi="Times New Roman" w:cs="Times New Roman"/>
          <w:i/>
          <w:spacing w:val="-1"/>
          <w:sz w:val="24"/>
          <w:szCs w:val="24"/>
        </w:rPr>
        <w:t xml:space="preserve">Se viene fortaleciendo la vigilancia epidemiológica mediante asistencia técnica </w:t>
      </w:r>
      <w:r w:rsidR="00323EBF">
        <w:rPr>
          <w:rFonts w:ascii="Times New Roman" w:hAnsi="Times New Roman" w:cs="Times New Roman"/>
          <w:i/>
          <w:spacing w:val="-1"/>
          <w:sz w:val="24"/>
          <w:szCs w:val="24"/>
        </w:rPr>
        <w:t>a los responsables de las Unidades Ejecutoras de la GERESA.</w:t>
      </w:r>
    </w:p>
    <w:p w:rsidR="00323EBF" w:rsidRPr="00323EBF" w:rsidRDefault="00323EBF" w:rsidP="00323EBF">
      <w:pPr>
        <w:pStyle w:val="Sinespaciado"/>
        <w:jc w:val="both"/>
        <w:rPr>
          <w:rFonts w:ascii="Times New Roman" w:hAnsi="Times New Roman" w:cs="Times New Roman"/>
          <w:i/>
          <w:spacing w:val="-1"/>
          <w:sz w:val="24"/>
          <w:szCs w:val="24"/>
        </w:rPr>
      </w:pPr>
    </w:p>
    <w:p w:rsidR="00323EBF" w:rsidRDefault="00323EBF" w:rsidP="00323EBF">
      <w:pPr>
        <w:pStyle w:val="Sinespaciado"/>
        <w:numPr>
          <w:ilvl w:val="0"/>
          <w:numId w:val="27"/>
        </w:numPr>
        <w:ind w:left="360"/>
        <w:jc w:val="both"/>
        <w:rPr>
          <w:rFonts w:ascii="Times New Roman" w:hAnsi="Times New Roman" w:cs="Times New Roman"/>
          <w:i/>
          <w:sz w:val="24"/>
          <w:szCs w:val="24"/>
        </w:rPr>
      </w:pPr>
      <w:r>
        <w:rPr>
          <w:rFonts w:ascii="Times New Roman" w:hAnsi="Times New Roman" w:cs="Times New Roman"/>
          <w:i/>
          <w:sz w:val="24"/>
          <w:szCs w:val="24"/>
        </w:rPr>
        <w:t>Se viene realizando la distribución de</w:t>
      </w:r>
      <w:r w:rsidR="00C74E62" w:rsidRPr="00323EBF">
        <w:rPr>
          <w:rFonts w:ascii="Times New Roman" w:hAnsi="Times New Roman" w:cs="Times New Roman"/>
          <w:i/>
          <w:sz w:val="24"/>
          <w:szCs w:val="24"/>
        </w:rPr>
        <w:t xml:space="preserve"> medicamentos e insumos para la atención de la sobredemanda por enfermedades trazadoras: infecciones respiratorias agudas, enfermedades diarreicas agudas, enfermedades metaxénicas, zoonóticas</w:t>
      </w:r>
      <w:r w:rsidR="00457476">
        <w:rPr>
          <w:rFonts w:ascii="Times New Roman" w:hAnsi="Times New Roman" w:cs="Times New Roman"/>
          <w:i/>
          <w:sz w:val="24"/>
          <w:szCs w:val="24"/>
        </w:rPr>
        <w:t>.</w:t>
      </w:r>
    </w:p>
    <w:p w:rsidR="00323EBF" w:rsidRPr="00323EBF" w:rsidRDefault="00323EBF" w:rsidP="00323EBF">
      <w:pPr>
        <w:pStyle w:val="Sinespaciado"/>
        <w:jc w:val="both"/>
        <w:rPr>
          <w:rFonts w:ascii="Times New Roman" w:hAnsi="Times New Roman" w:cs="Times New Roman"/>
          <w:i/>
          <w:sz w:val="24"/>
          <w:szCs w:val="24"/>
        </w:rPr>
      </w:pPr>
    </w:p>
    <w:p w:rsidR="00A4139B" w:rsidRPr="00323EBF" w:rsidRDefault="00A4139B" w:rsidP="00323EBF">
      <w:pPr>
        <w:pStyle w:val="Sinespaciado"/>
        <w:numPr>
          <w:ilvl w:val="0"/>
          <w:numId w:val="27"/>
        </w:numPr>
        <w:ind w:left="360"/>
        <w:jc w:val="both"/>
        <w:rPr>
          <w:rFonts w:ascii="Times New Roman" w:hAnsi="Times New Roman" w:cs="Times New Roman"/>
          <w:i/>
          <w:sz w:val="24"/>
          <w:szCs w:val="24"/>
        </w:rPr>
      </w:pPr>
      <w:r w:rsidRPr="00323EBF">
        <w:rPr>
          <w:rFonts w:ascii="Times New Roman" w:hAnsi="Times New Roman" w:cs="Times New Roman"/>
          <w:i/>
          <w:sz w:val="24"/>
          <w:szCs w:val="24"/>
        </w:rPr>
        <w:t>Los establecimientos de salud de la Gerencia Regional de Salud Arequipa, han brindado atención de salud con normalidad, durante las lluvias intensas 2015-2016 y ocurrencia del Fenómeno “El Niño”.</w:t>
      </w:r>
    </w:p>
    <w:p w:rsidR="00457476" w:rsidRDefault="00457476">
      <w:pPr>
        <w:rPr>
          <w:rFonts w:ascii="Times New Roman" w:hAnsi="Times New Roman" w:cs="Times New Roman"/>
          <w:i/>
          <w:sz w:val="24"/>
          <w:szCs w:val="24"/>
        </w:rPr>
      </w:pPr>
      <w:r>
        <w:rPr>
          <w:rFonts w:ascii="Times New Roman" w:hAnsi="Times New Roman" w:cs="Times New Roman"/>
          <w:i/>
          <w:sz w:val="24"/>
          <w:szCs w:val="24"/>
        </w:rPr>
        <w:br w:type="page"/>
      </w:r>
    </w:p>
    <w:p w:rsidR="00A4139B" w:rsidRPr="00187BDD" w:rsidRDefault="00A4139B" w:rsidP="00323EBF">
      <w:pPr>
        <w:pStyle w:val="Prrafodelista"/>
        <w:suppressAutoHyphens/>
        <w:overflowPunct w:val="0"/>
        <w:autoSpaceDE w:val="0"/>
        <w:autoSpaceDN w:val="0"/>
        <w:adjustRightInd w:val="0"/>
        <w:spacing w:before="240" w:after="240" w:line="276" w:lineRule="auto"/>
        <w:ind w:left="0"/>
        <w:jc w:val="both"/>
        <w:textAlignment w:val="baseline"/>
        <w:rPr>
          <w:rFonts w:ascii="Times New Roman" w:hAnsi="Times New Roman" w:cs="Times New Roman"/>
          <w:i/>
          <w:sz w:val="24"/>
          <w:szCs w:val="24"/>
        </w:rPr>
      </w:pPr>
    </w:p>
    <w:p w:rsidR="00C74E62" w:rsidRPr="00457476" w:rsidRDefault="00457476" w:rsidP="00457476">
      <w:pPr>
        <w:tabs>
          <w:tab w:val="left" w:pos="0"/>
          <w:tab w:val="left" w:pos="1418"/>
        </w:tabs>
        <w:jc w:val="both"/>
        <w:rPr>
          <w:rFonts w:ascii="Times New Roman" w:hAnsi="Times New Roman" w:cs="Times New Roman"/>
          <w:b/>
          <w:i/>
          <w:sz w:val="24"/>
          <w:szCs w:val="24"/>
        </w:rPr>
      </w:pPr>
      <w:r w:rsidRPr="00457476">
        <w:rPr>
          <w:rFonts w:ascii="Times New Roman" w:hAnsi="Times New Roman" w:cs="Times New Roman"/>
          <w:b/>
          <w:i/>
          <w:sz w:val="24"/>
          <w:szCs w:val="24"/>
        </w:rPr>
        <w:t xml:space="preserve">VI. </w:t>
      </w:r>
      <w:r w:rsidR="00C74E62" w:rsidRPr="00457476">
        <w:rPr>
          <w:rFonts w:ascii="Times New Roman" w:hAnsi="Times New Roman" w:cs="Times New Roman"/>
          <w:b/>
          <w:i/>
          <w:sz w:val="24"/>
          <w:szCs w:val="24"/>
        </w:rPr>
        <w:t xml:space="preserve">SUGERENCIAS Y </w:t>
      </w:r>
      <w:r w:rsidRPr="00457476">
        <w:rPr>
          <w:rFonts w:ascii="Times New Roman" w:hAnsi="Times New Roman" w:cs="Times New Roman"/>
          <w:b/>
          <w:i/>
          <w:sz w:val="24"/>
          <w:szCs w:val="24"/>
        </w:rPr>
        <w:t>RECOMENDACIONES:</w:t>
      </w:r>
    </w:p>
    <w:p w:rsidR="00C74E62" w:rsidRDefault="00C74E62" w:rsidP="00FB34B8">
      <w:pPr>
        <w:pStyle w:val="Sinespaciado"/>
        <w:numPr>
          <w:ilvl w:val="0"/>
          <w:numId w:val="28"/>
        </w:numPr>
        <w:ind w:left="360"/>
        <w:jc w:val="both"/>
        <w:rPr>
          <w:rFonts w:ascii="Times New Roman" w:hAnsi="Times New Roman" w:cs="Times New Roman"/>
          <w:i/>
          <w:sz w:val="24"/>
          <w:szCs w:val="24"/>
        </w:rPr>
      </w:pPr>
      <w:r w:rsidRPr="00FB34B8">
        <w:rPr>
          <w:rFonts w:ascii="Times New Roman" w:hAnsi="Times New Roman" w:cs="Times New Roman"/>
          <w:i/>
          <w:sz w:val="24"/>
          <w:szCs w:val="24"/>
        </w:rPr>
        <w:t xml:space="preserve">Se sugiere que </w:t>
      </w:r>
      <w:r w:rsidR="00457476" w:rsidRPr="00FB34B8">
        <w:rPr>
          <w:rFonts w:ascii="Times New Roman" w:hAnsi="Times New Roman" w:cs="Times New Roman"/>
          <w:i/>
          <w:sz w:val="24"/>
          <w:szCs w:val="24"/>
        </w:rPr>
        <w:t xml:space="preserve">las Direcciones Ejecutivas de la Gerencia Regional de Salud Arequipa </w:t>
      </w:r>
      <w:r w:rsidR="00E6129C" w:rsidRPr="00FB34B8">
        <w:rPr>
          <w:rFonts w:ascii="Times New Roman" w:hAnsi="Times New Roman" w:cs="Times New Roman"/>
          <w:i/>
          <w:sz w:val="24"/>
          <w:szCs w:val="24"/>
        </w:rPr>
        <w:t>continúen</w:t>
      </w:r>
      <w:r w:rsidRPr="00FB34B8">
        <w:rPr>
          <w:rFonts w:ascii="Times New Roman" w:hAnsi="Times New Roman" w:cs="Times New Roman"/>
          <w:i/>
          <w:sz w:val="24"/>
          <w:szCs w:val="24"/>
        </w:rPr>
        <w:t xml:space="preserve"> con la </w:t>
      </w:r>
      <w:r w:rsidR="004A1754">
        <w:rPr>
          <w:rFonts w:ascii="Times New Roman" w:hAnsi="Times New Roman" w:cs="Times New Roman"/>
          <w:i/>
          <w:sz w:val="24"/>
          <w:szCs w:val="24"/>
        </w:rPr>
        <w:t>ejecución</w:t>
      </w:r>
      <w:r w:rsidR="00E6129C" w:rsidRPr="00FB34B8">
        <w:rPr>
          <w:rFonts w:ascii="Times New Roman" w:hAnsi="Times New Roman" w:cs="Times New Roman"/>
          <w:i/>
          <w:sz w:val="24"/>
          <w:szCs w:val="24"/>
        </w:rPr>
        <w:t xml:space="preserve"> </w:t>
      </w:r>
      <w:r w:rsidRPr="00FB34B8">
        <w:rPr>
          <w:rFonts w:ascii="Times New Roman" w:hAnsi="Times New Roman" w:cs="Times New Roman"/>
          <w:i/>
          <w:sz w:val="24"/>
          <w:szCs w:val="24"/>
        </w:rPr>
        <w:t xml:space="preserve">de las actividades previstas en el Plan de </w:t>
      </w:r>
      <w:r w:rsidR="00E6129C" w:rsidRPr="00FB34B8">
        <w:rPr>
          <w:rFonts w:ascii="Times New Roman" w:hAnsi="Times New Roman" w:cs="Times New Roman"/>
          <w:i/>
          <w:sz w:val="24"/>
          <w:szCs w:val="24"/>
        </w:rPr>
        <w:t xml:space="preserve">Contingencia ante el Fenómeno </w:t>
      </w:r>
      <w:r w:rsidR="00886F06">
        <w:rPr>
          <w:rFonts w:ascii="Times New Roman" w:hAnsi="Times New Roman" w:cs="Times New Roman"/>
          <w:i/>
          <w:sz w:val="24"/>
          <w:szCs w:val="24"/>
        </w:rPr>
        <w:t>“</w:t>
      </w:r>
      <w:r w:rsidR="00E6129C" w:rsidRPr="00FB34B8">
        <w:rPr>
          <w:rFonts w:ascii="Times New Roman" w:hAnsi="Times New Roman" w:cs="Times New Roman"/>
          <w:i/>
          <w:sz w:val="24"/>
          <w:szCs w:val="24"/>
        </w:rPr>
        <w:t>El Niño</w:t>
      </w:r>
      <w:r w:rsidR="00886F06">
        <w:rPr>
          <w:rFonts w:ascii="Times New Roman" w:hAnsi="Times New Roman" w:cs="Times New Roman"/>
          <w:i/>
          <w:sz w:val="24"/>
          <w:szCs w:val="24"/>
        </w:rPr>
        <w:t>”</w:t>
      </w:r>
      <w:r w:rsidR="00E6129C" w:rsidRPr="00FB34B8">
        <w:rPr>
          <w:rFonts w:ascii="Times New Roman" w:hAnsi="Times New Roman" w:cs="Times New Roman"/>
          <w:i/>
          <w:sz w:val="24"/>
          <w:szCs w:val="24"/>
        </w:rPr>
        <w:t xml:space="preserve"> 2015-2016.</w:t>
      </w:r>
    </w:p>
    <w:p w:rsidR="00FB34B8" w:rsidRPr="00FB34B8" w:rsidRDefault="00FB34B8" w:rsidP="00FB34B8">
      <w:pPr>
        <w:pStyle w:val="Sinespaciado"/>
        <w:ind w:left="360"/>
        <w:jc w:val="both"/>
        <w:rPr>
          <w:rFonts w:ascii="Times New Roman" w:hAnsi="Times New Roman" w:cs="Times New Roman"/>
          <w:i/>
          <w:sz w:val="24"/>
          <w:szCs w:val="24"/>
        </w:rPr>
      </w:pPr>
    </w:p>
    <w:p w:rsidR="00FB34B8" w:rsidRPr="00FB34B8" w:rsidRDefault="00FB34B8" w:rsidP="00886F06">
      <w:pPr>
        <w:pStyle w:val="Sinespaciado"/>
        <w:numPr>
          <w:ilvl w:val="0"/>
          <w:numId w:val="28"/>
        </w:numPr>
        <w:ind w:left="360"/>
        <w:jc w:val="both"/>
        <w:rPr>
          <w:rFonts w:ascii="Times New Roman" w:hAnsi="Times New Roman" w:cs="Times New Roman"/>
          <w:i/>
          <w:sz w:val="24"/>
          <w:szCs w:val="24"/>
        </w:rPr>
      </w:pPr>
      <w:r w:rsidRPr="00FB34B8">
        <w:rPr>
          <w:rFonts w:ascii="Times New Roman" w:hAnsi="Times New Roman" w:cs="Times New Roman"/>
          <w:i/>
          <w:sz w:val="24"/>
          <w:szCs w:val="24"/>
        </w:rPr>
        <w:t>Se recomienda concluir con la distribución de</w:t>
      </w:r>
      <w:r>
        <w:rPr>
          <w:rFonts w:ascii="Times New Roman" w:hAnsi="Times New Roman" w:cs="Times New Roman"/>
          <w:i/>
          <w:sz w:val="24"/>
          <w:szCs w:val="24"/>
        </w:rPr>
        <w:t xml:space="preserve"> medicamentos,</w:t>
      </w:r>
      <w:r w:rsidRPr="00FB34B8">
        <w:rPr>
          <w:rFonts w:ascii="Times New Roman" w:hAnsi="Times New Roman" w:cs="Times New Roman"/>
          <w:i/>
          <w:sz w:val="24"/>
          <w:szCs w:val="24"/>
        </w:rPr>
        <w:t xml:space="preserve"> </w:t>
      </w:r>
      <w:r w:rsidRPr="00471938">
        <w:rPr>
          <w:rFonts w:ascii="Times New Roman" w:hAnsi="Times New Roman" w:cs="Times New Roman"/>
          <w:i/>
          <w:sz w:val="24"/>
          <w:szCs w:val="24"/>
          <w:lang w:eastAsia="es-PE"/>
        </w:rPr>
        <w:t xml:space="preserve">insumos y equipos, a los establecimientos de salud </w:t>
      </w:r>
      <w:r w:rsidR="007F622C">
        <w:rPr>
          <w:rFonts w:ascii="Times New Roman" w:hAnsi="Times New Roman" w:cs="Times New Roman"/>
          <w:i/>
          <w:sz w:val="24"/>
          <w:szCs w:val="24"/>
          <w:lang w:eastAsia="es-PE"/>
        </w:rPr>
        <w:t xml:space="preserve">de la GERESA </w:t>
      </w:r>
      <w:r w:rsidRPr="00471938">
        <w:rPr>
          <w:rFonts w:ascii="Times New Roman" w:hAnsi="Times New Roman" w:cs="Times New Roman"/>
          <w:i/>
          <w:sz w:val="24"/>
          <w:szCs w:val="24"/>
          <w:lang w:eastAsia="es-PE"/>
        </w:rPr>
        <w:t>afectados por el Fenómeno “El Niño”.</w:t>
      </w:r>
    </w:p>
    <w:p w:rsidR="00FB34B8" w:rsidRDefault="00FB34B8" w:rsidP="00457476">
      <w:pPr>
        <w:widowControl w:val="0"/>
        <w:kinsoku w:val="0"/>
        <w:overflowPunct w:val="0"/>
        <w:spacing w:before="224"/>
        <w:jc w:val="both"/>
        <w:textAlignment w:val="baseline"/>
        <w:rPr>
          <w:rFonts w:ascii="Times New Roman" w:hAnsi="Times New Roman" w:cs="Times New Roman"/>
          <w:i/>
          <w:spacing w:val="-1"/>
          <w:sz w:val="24"/>
          <w:szCs w:val="24"/>
        </w:rPr>
      </w:pPr>
    </w:p>
    <w:p w:rsidR="00FB34B8" w:rsidRPr="00457476" w:rsidRDefault="00FB34B8" w:rsidP="00457476">
      <w:pPr>
        <w:widowControl w:val="0"/>
        <w:kinsoku w:val="0"/>
        <w:overflowPunct w:val="0"/>
        <w:spacing w:before="224"/>
        <w:jc w:val="both"/>
        <w:textAlignment w:val="baseline"/>
        <w:rPr>
          <w:rFonts w:ascii="Times New Roman" w:hAnsi="Times New Roman" w:cs="Times New Roman"/>
          <w:i/>
          <w:spacing w:val="-1"/>
          <w:sz w:val="24"/>
          <w:szCs w:val="24"/>
        </w:rPr>
      </w:pPr>
    </w:p>
    <w:p w:rsidR="00C74E62" w:rsidRDefault="00C74E62" w:rsidP="00C74E62">
      <w:pPr>
        <w:widowControl w:val="0"/>
        <w:kinsoku w:val="0"/>
        <w:overflowPunct w:val="0"/>
        <w:spacing w:before="224"/>
        <w:jc w:val="both"/>
        <w:textAlignment w:val="baseline"/>
        <w:rPr>
          <w:rFonts w:ascii="Arial" w:hAnsi="Arial" w:cs="Arial"/>
          <w:spacing w:val="-1"/>
        </w:rPr>
      </w:pPr>
    </w:p>
    <w:p w:rsidR="00762F6D" w:rsidRDefault="00762F6D" w:rsidP="003C6633">
      <w:pPr>
        <w:suppressAutoHyphens/>
        <w:overflowPunct w:val="0"/>
        <w:autoSpaceDE w:val="0"/>
        <w:autoSpaceDN w:val="0"/>
        <w:adjustRightInd w:val="0"/>
        <w:spacing w:before="240" w:after="240" w:line="276" w:lineRule="auto"/>
        <w:jc w:val="both"/>
        <w:textAlignment w:val="baseline"/>
        <w:rPr>
          <w:rFonts w:ascii="Times New Roman" w:hAnsi="Times New Roman" w:cs="Times New Roman"/>
          <w:i/>
          <w:sz w:val="24"/>
          <w:szCs w:val="24"/>
        </w:rPr>
        <w:sectPr w:rsidR="00762F6D" w:rsidSect="0017517C">
          <w:pgSz w:w="11906" w:h="16838"/>
          <w:pgMar w:top="1560" w:right="1701" w:bottom="1418" w:left="1701" w:header="708" w:footer="708" w:gutter="0"/>
          <w:cols w:space="708"/>
          <w:docGrid w:linePitch="360"/>
        </w:sectPr>
      </w:pPr>
    </w:p>
    <w:p w:rsidR="00762F6D" w:rsidRDefault="00762F6D" w:rsidP="00762F6D">
      <w:pPr>
        <w:rPr>
          <w:rFonts w:ascii="Times New Roman" w:hAnsi="Times New Roman" w:cs="Times New Roman"/>
          <w:b/>
          <w:i/>
          <w:sz w:val="24"/>
          <w:szCs w:val="24"/>
        </w:rPr>
      </w:pPr>
      <w:r w:rsidRPr="006974FB">
        <w:rPr>
          <w:rFonts w:ascii="Times New Roman" w:hAnsi="Times New Roman" w:cs="Times New Roman"/>
          <w:b/>
          <w:i/>
          <w:sz w:val="24"/>
          <w:szCs w:val="24"/>
        </w:rPr>
        <w:lastRenderedPageBreak/>
        <w:t>VI</w:t>
      </w:r>
      <w:r>
        <w:rPr>
          <w:rFonts w:ascii="Times New Roman" w:hAnsi="Times New Roman" w:cs="Times New Roman"/>
          <w:b/>
          <w:i/>
          <w:sz w:val="24"/>
          <w:szCs w:val="24"/>
        </w:rPr>
        <w:t>I</w:t>
      </w:r>
      <w:r w:rsidRPr="006974FB">
        <w:rPr>
          <w:rFonts w:ascii="Times New Roman" w:hAnsi="Times New Roman" w:cs="Times New Roman"/>
          <w:b/>
          <w:i/>
          <w:sz w:val="24"/>
          <w:szCs w:val="24"/>
        </w:rPr>
        <w:t>. ANEXOS</w:t>
      </w:r>
    </w:p>
    <w:p w:rsidR="00762F6D" w:rsidRPr="006974FB" w:rsidRDefault="00762F6D" w:rsidP="00762F6D">
      <w:pPr>
        <w:jc w:val="center"/>
        <w:rPr>
          <w:rFonts w:ascii="Times New Roman" w:hAnsi="Times New Roman" w:cs="Times New Roman"/>
          <w:b/>
          <w:i/>
          <w:sz w:val="24"/>
          <w:szCs w:val="24"/>
        </w:rPr>
      </w:pPr>
      <w:r>
        <w:rPr>
          <w:rFonts w:ascii="Times New Roman" w:hAnsi="Times New Roman" w:cs="Times New Roman"/>
          <w:b/>
          <w:i/>
          <w:sz w:val="24"/>
          <w:szCs w:val="24"/>
        </w:rPr>
        <w:t>ANEXO Nº 01</w:t>
      </w:r>
    </w:p>
    <w:p w:rsidR="00762F6D" w:rsidRPr="006974FB" w:rsidRDefault="00762F6D" w:rsidP="00762F6D">
      <w:pPr>
        <w:rPr>
          <w:rFonts w:ascii="Times New Roman" w:hAnsi="Times New Roman" w:cs="Times New Roman"/>
          <w:b/>
          <w:i/>
          <w:sz w:val="24"/>
          <w:szCs w:val="24"/>
        </w:rPr>
      </w:pPr>
      <w:r w:rsidRPr="006974FB">
        <w:rPr>
          <w:rFonts w:ascii="Times New Roman" w:hAnsi="Times New Roman" w:cs="Times New Roman"/>
          <w:b/>
          <w:i/>
          <w:sz w:val="24"/>
          <w:szCs w:val="24"/>
        </w:rPr>
        <w:t xml:space="preserve">ANÁLISIS DE LA EJECUCIÓN PRESUPUESTAL </w:t>
      </w:r>
    </w:p>
    <w:p w:rsidR="00762F6D" w:rsidRPr="006974FB" w:rsidRDefault="00762F6D" w:rsidP="00762F6D">
      <w:pPr>
        <w:rPr>
          <w:rFonts w:ascii="Times New Roman" w:hAnsi="Times New Roman" w:cs="Times New Roman"/>
          <w:i/>
          <w:sz w:val="24"/>
          <w:szCs w:val="24"/>
        </w:rPr>
      </w:pPr>
      <w:r w:rsidRPr="006974FB">
        <w:rPr>
          <w:rFonts w:ascii="Times New Roman" w:hAnsi="Times New Roman" w:cs="Times New Roman"/>
          <w:i/>
          <w:sz w:val="24"/>
          <w:szCs w:val="24"/>
        </w:rPr>
        <w:t>D.S. N° 258-2015, avance de la Ejecución Presupuestal de las Unidades Ejecutoras.</w:t>
      </w:r>
    </w:p>
    <w:tbl>
      <w:tblPr>
        <w:tblW w:w="15900" w:type="dxa"/>
        <w:tblInd w:w="-1232" w:type="dxa"/>
        <w:tblCellMar>
          <w:left w:w="70" w:type="dxa"/>
          <w:right w:w="70" w:type="dxa"/>
        </w:tblCellMar>
        <w:tblLook w:val="04A0" w:firstRow="1" w:lastRow="0" w:firstColumn="1" w:lastColumn="0" w:noHBand="0" w:noVBand="1"/>
      </w:tblPr>
      <w:tblGrid>
        <w:gridCol w:w="940"/>
        <w:gridCol w:w="2460"/>
        <w:gridCol w:w="1140"/>
        <w:gridCol w:w="1020"/>
        <w:gridCol w:w="1480"/>
        <w:gridCol w:w="1200"/>
        <w:gridCol w:w="1420"/>
        <w:gridCol w:w="1200"/>
        <w:gridCol w:w="1260"/>
        <w:gridCol w:w="1260"/>
        <w:gridCol w:w="1260"/>
        <w:gridCol w:w="1260"/>
      </w:tblGrid>
      <w:tr w:rsidR="00762F6D" w:rsidRPr="006974FB" w:rsidTr="00886F06">
        <w:trPr>
          <w:trHeight w:val="300"/>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24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1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02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480" w:type="dxa"/>
            <w:tcBorders>
              <w:top w:val="nil"/>
              <w:left w:val="nil"/>
              <w:bottom w:val="nil"/>
              <w:right w:val="nil"/>
            </w:tcBorders>
            <w:shd w:val="clear" w:color="auto" w:fill="auto"/>
            <w:noWrap/>
            <w:vAlign w:val="center"/>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8860" w:type="dxa"/>
            <w:gridSpan w:val="7"/>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EJECUCIÓN DEL GASTO DEL PRESUPUESTO TRANSFERIDO POR "FENOMENO EL NIÑO 2015 - 2016"</w:t>
            </w:r>
          </w:p>
        </w:tc>
      </w:tr>
      <w:tr w:rsidR="00762F6D" w:rsidRPr="006974FB" w:rsidTr="00886F06">
        <w:trPr>
          <w:trHeight w:val="315"/>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p>
        </w:tc>
        <w:tc>
          <w:tcPr>
            <w:tcW w:w="24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1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02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48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20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42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20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2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2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2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2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r>
      <w:tr w:rsidR="00762F6D" w:rsidRPr="006974FB" w:rsidTr="00886F06">
        <w:trPr>
          <w:trHeight w:val="323"/>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24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1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02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2680" w:type="dxa"/>
            <w:gridSpan w:val="2"/>
            <w:tcBorders>
              <w:top w:val="single" w:sz="8" w:space="0" w:color="auto"/>
              <w:left w:val="single" w:sz="8" w:space="0" w:color="auto"/>
              <w:bottom w:val="single" w:sz="8" w:space="0" w:color="auto"/>
              <w:right w:val="single" w:sz="8" w:space="0" w:color="000000"/>
            </w:tcBorders>
            <w:shd w:val="clear" w:color="000000" w:fill="92D050"/>
            <w:noWrap/>
            <w:vAlign w:val="bottom"/>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COMPROMISO</w:t>
            </w:r>
          </w:p>
        </w:tc>
        <w:tc>
          <w:tcPr>
            <w:tcW w:w="2620" w:type="dxa"/>
            <w:gridSpan w:val="2"/>
            <w:tcBorders>
              <w:top w:val="single" w:sz="8" w:space="0" w:color="auto"/>
              <w:left w:val="nil"/>
              <w:bottom w:val="single" w:sz="8" w:space="0" w:color="auto"/>
              <w:right w:val="single" w:sz="8" w:space="0" w:color="000000"/>
            </w:tcBorders>
            <w:shd w:val="clear" w:color="000000" w:fill="92D050"/>
            <w:noWrap/>
            <w:vAlign w:val="bottom"/>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DEVENGADO</w:t>
            </w:r>
          </w:p>
        </w:tc>
        <w:tc>
          <w:tcPr>
            <w:tcW w:w="2520" w:type="dxa"/>
            <w:gridSpan w:val="2"/>
            <w:tcBorders>
              <w:top w:val="single" w:sz="8" w:space="0" w:color="auto"/>
              <w:left w:val="nil"/>
              <w:bottom w:val="single" w:sz="8" w:space="0" w:color="auto"/>
              <w:right w:val="single" w:sz="8" w:space="0" w:color="000000"/>
            </w:tcBorders>
            <w:shd w:val="clear" w:color="000000" w:fill="FABF8F"/>
            <w:noWrap/>
            <w:vAlign w:val="bottom"/>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GIRADO</w:t>
            </w:r>
          </w:p>
        </w:tc>
        <w:tc>
          <w:tcPr>
            <w:tcW w:w="2520" w:type="dxa"/>
            <w:gridSpan w:val="2"/>
            <w:tcBorders>
              <w:top w:val="single" w:sz="8" w:space="0" w:color="auto"/>
              <w:left w:val="nil"/>
              <w:bottom w:val="single" w:sz="8" w:space="0" w:color="auto"/>
              <w:right w:val="single" w:sz="8" w:space="0" w:color="000000"/>
            </w:tcBorders>
            <w:shd w:val="clear" w:color="000000" w:fill="FABF8F"/>
            <w:noWrap/>
            <w:vAlign w:val="bottom"/>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GIRADO</w:t>
            </w:r>
          </w:p>
        </w:tc>
      </w:tr>
      <w:tr w:rsidR="00762F6D" w:rsidRPr="006974FB" w:rsidTr="00886F06">
        <w:trPr>
          <w:trHeight w:val="330"/>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p>
        </w:tc>
        <w:tc>
          <w:tcPr>
            <w:tcW w:w="24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1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02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5300" w:type="dxa"/>
            <w:gridSpan w:val="4"/>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 xml:space="preserve">Avance al </w:t>
            </w:r>
            <w:r w:rsidRPr="006974FB">
              <w:rPr>
                <w:rFonts w:ascii="Times New Roman" w:eastAsia="Times New Roman" w:hAnsi="Times New Roman" w:cs="Times New Roman"/>
                <w:b/>
                <w:bCs/>
                <w:i/>
                <w:sz w:val="16"/>
                <w:szCs w:val="16"/>
                <w:lang w:eastAsia="es-PE"/>
              </w:rPr>
              <w:br/>
              <w:t>04/01/2016</w:t>
            </w:r>
          </w:p>
        </w:tc>
        <w:tc>
          <w:tcPr>
            <w:tcW w:w="25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al</w:t>
            </w:r>
            <w:r w:rsidRPr="006974FB">
              <w:rPr>
                <w:rFonts w:ascii="Times New Roman" w:eastAsia="Times New Roman" w:hAnsi="Times New Roman" w:cs="Times New Roman"/>
                <w:b/>
                <w:bCs/>
                <w:i/>
                <w:sz w:val="16"/>
                <w:szCs w:val="16"/>
                <w:lang w:eastAsia="es-PE"/>
              </w:rPr>
              <w:br/>
              <w:t>19/01/2016</w:t>
            </w:r>
          </w:p>
        </w:tc>
        <w:tc>
          <w:tcPr>
            <w:tcW w:w="25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Pr>
                <w:rFonts w:ascii="Times New Roman" w:eastAsia="Times New Roman" w:hAnsi="Times New Roman" w:cs="Times New Roman"/>
                <w:b/>
                <w:bCs/>
                <w:i/>
                <w:sz w:val="16"/>
                <w:szCs w:val="16"/>
                <w:lang w:eastAsia="es-PE"/>
              </w:rPr>
              <w:t>Avance al</w:t>
            </w:r>
            <w:r>
              <w:rPr>
                <w:rFonts w:ascii="Times New Roman" w:eastAsia="Times New Roman" w:hAnsi="Times New Roman" w:cs="Times New Roman"/>
                <w:b/>
                <w:bCs/>
                <w:i/>
                <w:sz w:val="16"/>
                <w:szCs w:val="16"/>
                <w:lang w:eastAsia="es-PE"/>
              </w:rPr>
              <w:br/>
              <w:t>31</w:t>
            </w:r>
            <w:r w:rsidRPr="006974FB">
              <w:rPr>
                <w:rFonts w:ascii="Times New Roman" w:eastAsia="Times New Roman" w:hAnsi="Times New Roman" w:cs="Times New Roman"/>
                <w:b/>
                <w:bCs/>
                <w:i/>
                <w:sz w:val="16"/>
                <w:szCs w:val="16"/>
                <w:lang w:eastAsia="es-PE"/>
              </w:rPr>
              <w:t>/01/2016</w:t>
            </w:r>
          </w:p>
        </w:tc>
      </w:tr>
      <w:tr w:rsidR="00762F6D" w:rsidRPr="006974FB" w:rsidTr="00886F06">
        <w:trPr>
          <w:trHeight w:val="390"/>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jc w:val="center"/>
              <w:rPr>
                <w:rFonts w:ascii="Times New Roman" w:eastAsia="Times New Roman" w:hAnsi="Times New Roman" w:cs="Times New Roman"/>
                <w:b/>
                <w:bCs/>
                <w:i/>
                <w:color w:val="000000"/>
                <w:sz w:val="16"/>
                <w:szCs w:val="16"/>
                <w:lang w:eastAsia="es-PE"/>
              </w:rPr>
            </w:pPr>
          </w:p>
        </w:tc>
        <w:tc>
          <w:tcPr>
            <w:tcW w:w="24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1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02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5300" w:type="dxa"/>
            <w:gridSpan w:val="4"/>
            <w:vMerge/>
            <w:tcBorders>
              <w:top w:val="nil"/>
              <w:left w:val="nil"/>
              <w:bottom w:val="nil"/>
              <w:right w:val="nil"/>
            </w:tcBorders>
            <w:vAlign w:val="center"/>
            <w:hideMark/>
          </w:tcPr>
          <w:p w:rsidR="00762F6D" w:rsidRPr="006974FB" w:rsidRDefault="00762F6D" w:rsidP="00886F06">
            <w:pPr>
              <w:spacing w:after="0" w:line="240" w:lineRule="auto"/>
              <w:rPr>
                <w:rFonts w:ascii="Times New Roman" w:eastAsia="Times New Roman" w:hAnsi="Times New Roman" w:cs="Times New Roman"/>
                <w:b/>
                <w:bCs/>
                <w:i/>
                <w:sz w:val="16"/>
                <w:szCs w:val="16"/>
                <w:lang w:eastAsia="es-PE"/>
              </w:rPr>
            </w:pPr>
          </w:p>
        </w:tc>
        <w:tc>
          <w:tcPr>
            <w:tcW w:w="2520" w:type="dxa"/>
            <w:gridSpan w:val="2"/>
            <w:vMerge/>
            <w:tcBorders>
              <w:top w:val="nil"/>
              <w:left w:val="nil"/>
              <w:bottom w:val="nil"/>
              <w:right w:val="nil"/>
            </w:tcBorders>
            <w:vAlign w:val="center"/>
            <w:hideMark/>
          </w:tcPr>
          <w:p w:rsidR="00762F6D" w:rsidRPr="006974FB" w:rsidRDefault="00762F6D" w:rsidP="00886F06">
            <w:pPr>
              <w:spacing w:after="0" w:line="240" w:lineRule="auto"/>
              <w:rPr>
                <w:rFonts w:ascii="Times New Roman" w:eastAsia="Times New Roman" w:hAnsi="Times New Roman" w:cs="Times New Roman"/>
                <w:b/>
                <w:bCs/>
                <w:i/>
                <w:sz w:val="16"/>
                <w:szCs w:val="16"/>
                <w:lang w:eastAsia="es-PE"/>
              </w:rPr>
            </w:pPr>
          </w:p>
        </w:tc>
        <w:tc>
          <w:tcPr>
            <w:tcW w:w="2520" w:type="dxa"/>
            <w:gridSpan w:val="2"/>
            <w:vMerge/>
            <w:tcBorders>
              <w:top w:val="nil"/>
              <w:left w:val="nil"/>
              <w:bottom w:val="nil"/>
              <w:right w:val="nil"/>
            </w:tcBorders>
            <w:vAlign w:val="center"/>
            <w:hideMark/>
          </w:tcPr>
          <w:p w:rsidR="00762F6D" w:rsidRPr="006974FB" w:rsidRDefault="00762F6D" w:rsidP="00886F06">
            <w:pPr>
              <w:spacing w:after="0" w:line="240" w:lineRule="auto"/>
              <w:rPr>
                <w:rFonts w:ascii="Times New Roman" w:eastAsia="Times New Roman" w:hAnsi="Times New Roman" w:cs="Times New Roman"/>
                <w:b/>
                <w:bCs/>
                <w:i/>
                <w:sz w:val="16"/>
                <w:szCs w:val="16"/>
                <w:lang w:eastAsia="es-PE"/>
              </w:rPr>
            </w:pPr>
          </w:p>
        </w:tc>
      </w:tr>
      <w:tr w:rsidR="00762F6D" w:rsidRPr="006974FB" w:rsidTr="00886F06">
        <w:trPr>
          <w:trHeight w:val="289"/>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24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Presupuesto Transferido FEN</w:t>
            </w:r>
          </w:p>
        </w:tc>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Nro. de   EE.SS. Priorizados</w:t>
            </w:r>
          </w:p>
        </w:tc>
        <w:tc>
          <w:tcPr>
            <w:tcW w:w="1480" w:type="dxa"/>
            <w:vMerge w:val="restart"/>
            <w:tcBorders>
              <w:top w:val="nil"/>
              <w:left w:val="nil"/>
              <w:bottom w:val="single" w:sz="4" w:space="0" w:color="000000"/>
              <w:right w:val="single" w:sz="4" w:space="0" w:color="auto"/>
            </w:tcBorders>
            <w:shd w:val="clear" w:color="000000" w:fill="3A6EA5"/>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Compromiso</w:t>
            </w:r>
          </w:p>
        </w:tc>
        <w:tc>
          <w:tcPr>
            <w:tcW w:w="1200" w:type="dxa"/>
            <w:vMerge w:val="restart"/>
            <w:tcBorders>
              <w:top w:val="nil"/>
              <w:left w:val="single" w:sz="4" w:space="0" w:color="auto"/>
              <w:bottom w:val="single" w:sz="4" w:space="0" w:color="auto"/>
              <w:right w:val="single" w:sz="8" w:space="0" w:color="auto"/>
            </w:tcBorders>
            <w:shd w:val="clear" w:color="000000" w:fill="3A6EA5"/>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 </w:t>
            </w:r>
          </w:p>
        </w:tc>
        <w:tc>
          <w:tcPr>
            <w:tcW w:w="1420" w:type="dxa"/>
            <w:vMerge w:val="restart"/>
            <w:tcBorders>
              <w:top w:val="nil"/>
              <w:left w:val="single" w:sz="8" w:space="0" w:color="auto"/>
              <w:bottom w:val="single" w:sz="4" w:space="0" w:color="000000"/>
              <w:right w:val="single" w:sz="4" w:space="0" w:color="auto"/>
            </w:tcBorders>
            <w:shd w:val="clear" w:color="000000" w:fill="3A6EA5"/>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Devengado</w:t>
            </w:r>
          </w:p>
        </w:tc>
        <w:tc>
          <w:tcPr>
            <w:tcW w:w="1200" w:type="dxa"/>
            <w:vMerge w:val="restart"/>
            <w:tcBorders>
              <w:top w:val="nil"/>
              <w:left w:val="single" w:sz="4" w:space="0" w:color="auto"/>
              <w:bottom w:val="single" w:sz="4" w:space="0" w:color="auto"/>
              <w:right w:val="single" w:sz="8" w:space="0" w:color="auto"/>
            </w:tcBorders>
            <w:shd w:val="clear" w:color="000000" w:fill="3A6EA5"/>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w:t>
            </w:r>
          </w:p>
        </w:tc>
        <w:tc>
          <w:tcPr>
            <w:tcW w:w="1260" w:type="dxa"/>
            <w:vMerge w:val="restart"/>
            <w:tcBorders>
              <w:top w:val="nil"/>
              <w:left w:val="single" w:sz="8" w:space="0" w:color="auto"/>
              <w:bottom w:val="nil"/>
              <w:right w:val="single" w:sz="4" w:space="0" w:color="auto"/>
            </w:tcBorders>
            <w:shd w:val="clear" w:color="000000" w:fill="E26B0A"/>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Girado S/.</w:t>
            </w:r>
          </w:p>
        </w:tc>
        <w:tc>
          <w:tcPr>
            <w:tcW w:w="1260" w:type="dxa"/>
            <w:vMerge w:val="restart"/>
            <w:tcBorders>
              <w:top w:val="nil"/>
              <w:left w:val="single" w:sz="4" w:space="0" w:color="auto"/>
              <w:bottom w:val="single" w:sz="4" w:space="0" w:color="auto"/>
              <w:right w:val="single" w:sz="8" w:space="0" w:color="auto"/>
            </w:tcBorders>
            <w:shd w:val="clear" w:color="000000" w:fill="E26B0A"/>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Girado %</w:t>
            </w:r>
          </w:p>
        </w:tc>
        <w:tc>
          <w:tcPr>
            <w:tcW w:w="1260" w:type="dxa"/>
            <w:vMerge w:val="restart"/>
            <w:tcBorders>
              <w:top w:val="nil"/>
              <w:left w:val="single" w:sz="8" w:space="0" w:color="auto"/>
              <w:bottom w:val="nil"/>
              <w:right w:val="single" w:sz="4" w:space="0" w:color="auto"/>
            </w:tcBorders>
            <w:shd w:val="clear" w:color="000000" w:fill="E26B0A"/>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Girado S/.</w:t>
            </w:r>
          </w:p>
        </w:tc>
        <w:tc>
          <w:tcPr>
            <w:tcW w:w="1260" w:type="dxa"/>
            <w:vMerge w:val="restart"/>
            <w:tcBorders>
              <w:top w:val="nil"/>
              <w:left w:val="single" w:sz="4" w:space="0" w:color="auto"/>
              <w:bottom w:val="single" w:sz="4" w:space="0" w:color="auto"/>
              <w:right w:val="single" w:sz="8" w:space="0" w:color="auto"/>
            </w:tcBorders>
            <w:shd w:val="clear" w:color="000000" w:fill="E26B0A"/>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Avance Girado %</w:t>
            </w:r>
          </w:p>
        </w:tc>
      </w:tr>
      <w:tr w:rsidR="00762F6D" w:rsidRPr="006974FB" w:rsidTr="00886F06">
        <w:trPr>
          <w:trHeight w:val="743"/>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jc w:val="center"/>
              <w:rPr>
                <w:rFonts w:ascii="Times New Roman" w:eastAsia="Times New Roman" w:hAnsi="Times New Roman" w:cs="Times New Roman"/>
                <w:b/>
                <w:bCs/>
                <w:i/>
                <w:color w:val="FFFFFF"/>
                <w:sz w:val="16"/>
                <w:szCs w:val="16"/>
                <w:lang w:eastAsia="es-PE"/>
              </w:rPr>
            </w:pPr>
          </w:p>
        </w:tc>
        <w:tc>
          <w:tcPr>
            <w:tcW w:w="246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rPr>
                <w:rFonts w:ascii="Times New Roman" w:eastAsia="Times New Roman" w:hAnsi="Times New Roman" w:cs="Times New Roman"/>
                <w:i/>
                <w:sz w:val="16"/>
                <w:szCs w:val="16"/>
                <w:lang w:eastAsia="es-PE"/>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sz w:val="16"/>
                <w:szCs w:val="16"/>
                <w:lang w:eastAsia="es-PE"/>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sz w:val="16"/>
                <w:szCs w:val="16"/>
                <w:lang w:eastAsia="es-PE"/>
              </w:rPr>
            </w:pPr>
          </w:p>
        </w:tc>
        <w:tc>
          <w:tcPr>
            <w:tcW w:w="1480" w:type="dxa"/>
            <w:vMerge/>
            <w:tcBorders>
              <w:top w:val="nil"/>
              <w:left w:val="nil"/>
              <w:bottom w:val="single" w:sz="4" w:space="0" w:color="000000"/>
              <w:right w:val="single" w:sz="4"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c>
          <w:tcPr>
            <w:tcW w:w="1200" w:type="dxa"/>
            <w:vMerge/>
            <w:tcBorders>
              <w:top w:val="nil"/>
              <w:left w:val="single" w:sz="4" w:space="0" w:color="auto"/>
              <w:bottom w:val="single" w:sz="4" w:space="0" w:color="auto"/>
              <w:right w:val="single" w:sz="8"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c>
          <w:tcPr>
            <w:tcW w:w="1420" w:type="dxa"/>
            <w:vMerge/>
            <w:tcBorders>
              <w:top w:val="nil"/>
              <w:left w:val="single" w:sz="8" w:space="0" w:color="auto"/>
              <w:bottom w:val="single" w:sz="4" w:space="0" w:color="000000"/>
              <w:right w:val="single" w:sz="4"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c>
          <w:tcPr>
            <w:tcW w:w="1200" w:type="dxa"/>
            <w:vMerge/>
            <w:tcBorders>
              <w:top w:val="nil"/>
              <w:left w:val="single" w:sz="4" w:space="0" w:color="auto"/>
              <w:bottom w:val="single" w:sz="4" w:space="0" w:color="auto"/>
              <w:right w:val="single" w:sz="8"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c>
          <w:tcPr>
            <w:tcW w:w="1260" w:type="dxa"/>
            <w:vMerge/>
            <w:tcBorders>
              <w:top w:val="nil"/>
              <w:left w:val="single" w:sz="8" w:space="0" w:color="auto"/>
              <w:bottom w:val="nil"/>
              <w:right w:val="single" w:sz="4"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c>
          <w:tcPr>
            <w:tcW w:w="1260" w:type="dxa"/>
            <w:vMerge/>
            <w:tcBorders>
              <w:top w:val="nil"/>
              <w:left w:val="single" w:sz="4" w:space="0" w:color="auto"/>
              <w:bottom w:val="single" w:sz="4" w:space="0" w:color="auto"/>
              <w:right w:val="single" w:sz="8"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c>
          <w:tcPr>
            <w:tcW w:w="1260" w:type="dxa"/>
            <w:vMerge/>
            <w:tcBorders>
              <w:top w:val="nil"/>
              <w:left w:val="single" w:sz="8" w:space="0" w:color="auto"/>
              <w:bottom w:val="nil"/>
              <w:right w:val="single" w:sz="4"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c>
          <w:tcPr>
            <w:tcW w:w="1260" w:type="dxa"/>
            <w:vMerge/>
            <w:tcBorders>
              <w:top w:val="nil"/>
              <w:left w:val="single" w:sz="4" w:space="0" w:color="auto"/>
              <w:bottom w:val="single" w:sz="4" w:space="0" w:color="auto"/>
              <w:right w:val="single" w:sz="8" w:space="0" w:color="auto"/>
            </w:tcBorders>
            <w:vAlign w:val="center"/>
            <w:hideMark/>
          </w:tcPr>
          <w:p w:rsidR="00762F6D" w:rsidRPr="006974FB" w:rsidRDefault="00762F6D" w:rsidP="00886F06">
            <w:pPr>
              <w:spacing w:after="0" w:line="240" w:lineRule="auto"/>
              <w:rPr>
                <w:rFonts w:ascii="Times New Roman" w:eastAsia="Times New Roman" w:hAnsi="Times New Roman" w:cs="Times New Roman"/>
                <w:b/>
                <w:bCs/>
                <w:i/>
                <w:color w:val="FFFFFF"/>
                <w:sz w:val="16"/>
                <w:szCs w:val="16"/>
                <w:lang w:eastAsia="es-PE"/>
              </w:rPr>
            </w:pPr>
          </w:p>
        </w:tc>
      </w:tr>
      <w:tr w:rsidR="00762F6D" w:rsidRPr="006974FB" w:rsidTr="00886F06">
        <w:trPr>
          <w:trHeight w:val="600"/>
        </w:trPr>
        <w:tc>
          <w:tcPr>
            <w:tcW w:w="9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Unidad Ejecutora 400-765:</w:t>
            </w:r>
          </w:p>
        </w:tc>
        <w:tc>
          <w:tcPr>
            <w:tcW w:w="2460" w:type="dxa"/>
            <w:tcBorders>
              <w:top w:val="single" w:sz="8" w:space="0" w:color="auto"/>
              <w:left w:val="nil"/>
              <w:bottom w:val="single" w:sz="8" w:space="0" w:color="auto"/>
              <w:right w:val="nil"/>
            </w:tcBorders>
            <w:shd w:val="clear" w:color="000000" w:fill="FFFFFF"/>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 xml:space="preserve"> REGION AREQUIPA-SALUD</w:t>
            </w:r>
          </w:p>
        </w:tc>
        <w:tc>
          <w:tcPr>
            <w:tcW w:w="1140" w:type="dxa"/>
            <w:tcBorders>
              <w:top w:val="single" w:sz="4" w:space="0" w:color="auto"/>
              <w:left w:val="single" w:sz="8" w:space="0" w:color="auto"/>
              <w:bottom w:val="single" w:sz="4" w:space="0" w:color="auto"/>
              <w:right w:val="nil"/>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130.000</w:t>
            </w:r>
          </w:p>
        </w:tc>
        <w:tc>
          <w:tcPr>
            <w:tcW w:w="1020" w:type="dxa"/>
            <w:tcBorders>
              <w:top w:val="nil"/>
              <w:left w:val="single" w:sz="4" w:space="0" w:color="auto"/>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4</w:t>
            </w:r>
          </w:p>
        </w:tc>
        <w:tc>
          <w:tcPr>
            <w:tcW w:w="148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122.261,39</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94,05%</w:t>
            </w:r>
          </w:p>
        </w:tc>
        <w:tc>
          <w:tcPr>
            <w:tcW w:w="142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122.261,39</w:t>
            </w:r>
          </w:p>
        </w:tc>
        <w:tc>
          <w:tcPr>
            <w:tcW w:w="1200" w:type="dxa"/>
            <w:tcBorders>
              <w:top w:val="single" w:sz="4" w:space="0" w:color="auto"/>
              <w:left w:val="nil"/>
              <w:bottom w:val="single" w:sz="4"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94,05%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21.443,00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16,49%</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8B3620">
              <w:rPr>
                <w:rFonts w:ascii="Times New Roman" w:eastAsia="Times New Roman" w:hAnsi="Times New Roman" w:cs="Times New Roman"/>
                <w:i/>
                <w:color w:val="000000"/>
                <w:sz w:val="16"/>
                <w:szCs w:val="16"/>
                <w:lang w:eastAsia="es-PE"/>
              </w:rPr>
              <w:t>122</w:t>
            </w:r>
            <w:r>
              <w:rPr>
                <w:rFonts w:ascii="Times New Roman" w:eastAsia="Times New Roman" w:hAnsi="Times New Roman" w:cs="Times New Roman"/>
                <w:i/>
                <w:color w:val="000000"/>
                <w:sz w:val="16"/>
                <w:szCs w:val="16"/>
                <w:lang w:eastAsia="es-PE"/>
              </w:rPr>
              <w:t>.</w:t>
            </w:r>
            <w:r w:rsidRPr="008B3620">
              <w:rPr>
                <w:rFonts w:ascii="Times New Roman" w:eastAsia="Times New Roman" w:hAnsi="Times New Roman" w:cs="Times New Roman"/>
                <w:i/>
                <w:color w:val="000000"/>
                <w:sz w:val="16"/>
                <w:szCs w:val="16"/>
                <w:lang w:eastAsia="es-PE"/>
              </w:rPr>
              <w:t>261,39</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94,05%</w:t>
            </w:r>
          </w:p>
        </w:tc>
      </w:tr>
      <w:tr w:rsidR="00762F6D" w:rsidRPr="006974FB" w:rsidTr="00886F06">
        <w:trPr>
          <w:trHeight w:val="600"/>
        </w:trPr>
        <w:tc>
          <w:tcPr>
            <w:tcW w:w="940" w:type="dxa"/>
            <w:tcBorders>
              <w:top w:val="nil"/>
              <w:left w:val="single" w:sz="8" w:space="0" w:color="auto"/>
              <w:bottom w:val="single" w:sz="8" w:space="0" w:color="auto"/>
              <w:right w:val="single" w:sz="4" w:space="0" w:color="auto"/>
            </w:tcBorders>
            <w:shd w:val="clear" w:color="auto" w:fill="auto"/>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Unidad Ejecutora 403-768:</w:t>
            </w:r>
          </w:p>
        </w:tc>
        <w:tc>
          <w:tcPr>
            <w:tcW w:w="2460" w:type="dxa"/>
            <w:tcBorders>
              <w:top w:val="nil"/>
              <w:left w:val="nil"/>
              <w:bottom w:val="single" w:sz="8" w:space="0" w:color="auto"/>
              <w:right w:val="nil"/>
            </w:tcBorders>
            <w:shd w:val="clear" w:color="000000" w:fill="FFFFFF"/>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REGION AREQUIPA-SALUD CAMANA</w:t>
            </w:r>
          </w:p>
        </w:tc>
        <w:tc>
          <w:tcPr>
            <w:tcW w:w="1140" w:type="dxa"/>
            <w:tcBorders>
              <w:top w:val="nil"/>
              <w:left w:val="single" w:sz="8" w:space="0" w:color="auto"/>
              <w:bottom w:val="single" w:sz="4" w:space="0" w:color="auto"/>
              <w:right w:val="nil"/>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250.000</w:t>
            </w:r>
          </w:p>
        </w:tc>
        <w:tc>
          <w:tcPr>
            <w:tcW w:w="1020" w:type="dxa"/>
            <w:tcBorders>
              <w:top w:val="nil"/>
              <w:left w:val="single" w:sz="4" w:space="0" w:color="auto"/>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9</w:t>
            </w:r>
          </w:p>
        </w:tc>
        <w:tc>
          <w:tcPr>
            <w:tcW w:w="1480" w:type="dxa"/>
            <w:tcBorders>
              <w:top w:val="nil"/>
              <w:left w:val="nil"/>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250.000,00</w:t>
            </w:r>
          </w:p>
        </w:tc>
        <w:tc>
          <w:tcPr>
            <w:tcW w:w="1200" w:type="dxa"/>
            <w:tcBorders>
              <w:top w:val="nil"/>
              <w:left w:val="nil"/>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420" w:type="dxa"/>
            <w:tcBorders>
              <w:top w:val="nil"/>
              <w:left w:val="single" w:sz="8" w:space="0" w:color="auto"/>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250.000,00</w:t>
            </w:r>
          </w:p>
        </w:tc>
        <w:tc>
          <w:tcPr>
            <w:tcW w:w="1200" w:type="dxa"/>
            <w:tcBorders>
              <w:top w:val="nil"/>
              <w:left w:val="nil"/>
              <w:bottom w:val="single" w:sz="4"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250.000,00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8B3620">
              <w:rPr>
                <w:rFonts w:ascii="Times New Roman" w:eastAsia="Times New Roman" w:hAnsi="Times New Roman" w:cs="Times New Roman"/>
                <w:i/>
                <w:color w:val="000000"/>
                <w:sz w:val="16"/>
                <w:szCs w:val="16"/>
                <w:lang w:eastAsia="es-PE"/>
              </w:rPr>
              <w:t>250</w:t>
            </w:r>
            <w:r>
              <w:rPr>
                <w:rFonts w:ascii="Times New Roman" w:eastAsia="Times New Roman" w:hAnsi="Times New Roman" w:cs="Times New Roman"/>
                <w:i/>
                <w:color w:val="000000"/>
                <w:sz w:val="16"/>
                <w:szCs w:val="16"/>
                <w:lang w:eastAsia="es-PE"/>
              </w:rPr>
              <w:t>.</w:t>
            </w:r>
            <w:r w:rsidRPr="008B3620">
              <w:rPr>
                <w:rFonts w:ascii="Times New Roman" w:eastAsia="Times New Roman" w:hAnsi="Times New Roman" w:cs="Times New Roman"/>
                <w:i/>
                <w:color w:val="000000"/>
                <w:sz w:val="16"/>
                <w:szCs w:val="16"/>
                <w:lang w:eastAsia="es-PE"/>
              </w:rPr>
              <w:t>000</w:t>
            </w:r>
            <w:r>
              <w:rPr>
                <w:rFonts w:ascii="Times New Roman" w:eastAsia="Times New Roman" w:hAnsi="Times New Roman" w:cs="Times New Roman"/>
                <w:i/>
                <w:color w:val="000000"/>
                <w:sz w:val="16"/>
                <w:szCs w:val="16"/>
                <w:lang w:eastAsia="es-PE"/>
              </w:rPr>
              <w:t>,00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100,00%</w:t>
            </w:r>
          </w:p>
        </w:tc>
      </w:tr>
      <w:tr w:rsidR="00762F6D" w:rsidRPr="006974FB" w:rsidTr="00886F06">
        <w:trPr>
          <w:trHeight w:val="600"/>
        </w:trPr>
        <w:tc>
          <w:tcPr>
            <w:tcW w:w="940" w:type="dxa"/>
            <w:tcBorders>
              <w:top w:val="nil"/>
              <w:left w:val="single" w:sz="8" w:space="0" w:color="auto"/>
              <w:bottom w:val="single" w:sz="8" w:space="0" w:color="auto"/>
              <w:right w:val="single" w:sz="4" w:space="0" w:color="auto"/>
            </w:tcBorders>
            <w:shd w:val="clear" w:color="auto" w:fill="auto"/>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Unidad Ejecutora 402-767:</w:t>
            </w:r>
          </w:p>
        </w:tc>
        <w:tc>
          <w:tcPr>
            <w:tcW w:w="2460" w:type="dxa"/>
            <w:tcBorders>
              <w:top w:val="nil"/>
              <w:left w:val="nil"/>
              <w:bottom w:val="single" w:sz="8" w:space="0" w:color="auto"/>
              <w:right w:val="nil"/>
            </w:tcBorders>
            <w:shd w:val="clear" w:color="000000" w:fill="FFFFFF"/>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REGION AREQUIPA-HOSPITAL REGIONAL HONORIO DELGADO</w:t>
            </w:r>
          </w:p>
        </w:tc>
        <w:tc>
          <w:tcPr>
            <w:tcW w:w="1140" w:type="dxa"/>
            <w:tcBorders>
              <w:top w:val="nil"/>
              <w:left w:val="single" w:sz="8" w:space="0" w:color="auto"/>
              <w:bottom w:val="single" w:sz="4" w:space="0" w:color="auto"/>
              <w:right w:val="nil"/>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125.000</w:t>
            </w:r>
          </w:p>
        </w:tc>
        <w:tc>
          <w:tcPr>
            <w:tcW w:w="1020" w:type="dxa"/>
            <w:tcBorders>
              <w:top w:val="nil"/>
              <w:left w:val="single" w:sz="4" w:space="0" w:color="auto"/>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w:t>
            </w:r>
          </w:p>
        </w:tc>
        <w:tc>
          <w:tcPr>
            <w:tcW w:w="1480" w:type="dxa"/>
            <w:tcBorders>
              <w:top w:val="nil"/>
              <w:left w:val="nil"/>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124.800,00</w:t>
            </w:r>
          </w:p>
        </w:tc>
        <w:tc>
          <w:tcPr>
            <w:tcW w:w="1200" w:type="dxa"/>
            <w:tcBorders>
              <w:top w:val="nil"/>
              <w:left w:val="nil"/>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99,84%</w:t>
            </w:r>
          </w:p>
        </w:tc>
        <w:tc>
          <w:tcPr>
            <w:tcW w:w="1420" w:type="dxa"/>
            <w:tcBorders>
              <w:top w:val="nil"/>
              <w:left w:val="single" w:sz="8" w:space="0" w:color="auto"/>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124.800,00</w:t>
            </w:r>
          </w:p>
        </w:tc>
        <w:tc>
          <w:tcPr>
            <w:tcW w:w="1200" w:type="dxa"/>
            <w:tcBorders>
              <w:top w:val="nil"/>
              <w:left w:val="nil"/>
              <w:bottom w:val="single" w:sz="4"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99,84%</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0,00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0,00%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8B3620">
              <w:rPr>
                <w:rFonts w:ascii="Times New Roman" w:eastAsia="Times New Roman" w:hAnsi="Times New Roman" w:cs="Times New Roman"/>
                <w:i/>
                <w:color w:val="000000"/>
                <w:sz w:val="16"/>
                <w:szCs w:val="16"/>
                <w:lang w:eastAsia="es-PE"/>
              </w:rPr>
              <w:t>124</w:t>
            </w:r>
            <w:r>
              <w:rPr>
                <w:rFonts w:ascii="Times New Roman" w:eastAsia="Times New Roman" w:hAnsi="Times New Roman" w:cs="Times New Roman"/>
                <w:i/>
                <w:color w:val="000000"/>
                <w:sz w:val="16"/>
                <w:szCs w:val="16"/>
                <w:lang w:eastAsia="es-PE"/>
              </w:rPr>
              <w:t>.</w:t>
            </w:r>
            <w:r w:rsidRPr="008B3620">
              <w:rPr>
                <w:rFonts w:ascii="Times New Roman" w:eastAsia="Times New Roman" w:hAnsi="Times New Roman" w:cs="Times New Roman"/>
                <w:i/>
                <w:color w:val="000000"/>
                <w:sz w:val="16"/>
                <w:szCs w:val="16"/>
                <w:lang w:eastAsia="es-PE"/>
              </w:rPr>
              <w:t>800</w:t>
            </w:r>
            <w:r>
              <w:rPr>
                <w:rFonts w:ascii="Times New Roman" w:eastAsia="Times New Roman" w:hAnsi="Times New Roman" w:cs="Times New Roman"/>
                <w:i/>
                <w:color w:val="000000"/>
                <w:sz w:val="16"/>
                <w:szCs w:val="16"/>
                <w:lang w:eastAsia="es-PE"/>
              </w:rPr>
              <w:t>,00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99,84%</w:t>
            </w:r>
          </w:p>
        </w:tc>
      </w:tr>
      <w:tr w:rsidR="00762F6D" w:rsidRPr="006974FB" w:rsidTr="00886F06">
        <w:trPr>
          <w:trHeight w:val="600"/>
        </w:trPr>
        <w:tc>
          <w:tcPr>
            <w:tcW w:w="940" w:type="dxa"/>
            <w:tcBorders>
              <w:top w:val="nil"/>
              <w:left w:val="single" w:sz="8" w:space="0" w:color="auto"/>
              <w:bottom w:val="single" w:sz="8" w:space="0" w:color="auto"/>
              <w:right w:val="single" w:sz="4" w:space="0" w:color="auto"/>
            </w:tcBorders>
            <w:shd w:val="clear" w:color="auto" w:fill="auto"/>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Unidad Ejecutora 405-1222:</w:t>
            </w:r>
          </w:p>
        </w:tc>
        <w:tc>
          <w:tcPr>
            <w:tcW w:w="2460" w:type="dxa"/>
            <w:tcBorders>
              <w:top w:val="nil"/>
              <w:left w:val="nil"/>
              <w:bottom w:val="single" w:sz="8" w:space="0" w:color="auto"/>
              <w:right w:val="nil"/>
            </w:tcBorders>
            <w:shd w:val="clear" w:color="000000" w:fill="FFFFFF"/>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REGION AREQUIPA - SALUD RED PERIFERICA AREQUIPA</w:t>
            </w:r>
          </w:p>
        </w:tc>
        <w:tc>
          <w:tcPr>
            <w:tcW w:w="1140" w:type="dxa"/>
            <w:tcBorders>
              <w:top w:val="nil"/>
              <w:left w:val="single" w:sz="8" w:space="0" w:color="auto"/>
              <w:bottom w:val="single" w:sz="4" w:space="0" w:color="auto"/>
              <w:right w:val="nil"/>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805.000</w:t>
            </w:r>
          </w:p>
        </w:tc>
        <w:tc>
          <w:tcPr>
            <w:tcW w:w="1020" w:type="dxa"/>
            <w:tcBorders>
              <w:top w:val="nil"/>
              <w:left w:val="single" w:sz="4" w:space="0" w:color="auto"/>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31</w:t>
            </w:r>
          </w:p>
        </w:tc>
        <w:tc>
          <w:tcPr>
            <w:tcW w:w="1480" w:type="dxa"/>
            <w:tcBorders>
              <w:top w:val="nil"/>
              <w:left w:val="nil"/>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805.000,00</w:t>
            </w:r>
          </w:p>
        </w:tc>
        <w:tc>
          <w:tcPr>
            <w:tcW w:w="1200" w:type="dxa"/>
            <w:tcBorders>
              <w:top w:val="nil"/>
              <w:left w:val="nil"/>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420" w:type="dxa"/>
            <w:tcBorders>
              <w:top w:val="nil"/>
              <w:left w:val="single" w:sz="8" w:space="0" w:color="auto"/>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805.000,00</w:t>
            </w:r>
          </w:p>
        </w:tc>
        <w:tc>
          <w:tcPr>
            <w:tcW w:w="1200" w:type="dxa"/>
            <w:tcBorders>
              <w:top w:val="nil"/>
              <w:left w:val="nil"/>
              <w:bottom w:val="single" w:sz="4"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623.699,00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77,48%</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8B3620">
              <w:rPr>
                <w:rFonts w:ascii="Times New Roman" w:eastAsia="Times New Roman" w:hAnsi="Times New Roman" w:cs="Times New Roman"/>
                <w:i/>
                <w:color w:val="000000"/>
                <w:sz w:val="16"/>
                <w:szCs w:val="16"/>
                <w:lang w:eastAsia="es-PE"/>
              </w:rPr>
              <w:t>805</w:t>
            </w:r>
            <w:r>
              <w:rPr>
                <w:rFonts w:ascii="Times New Roman" w:eastAsia="Times New Roman" w:hAnsi="Times New Roman" w:cs="Times New Roman"/>
                <w:i/>
                <w:color w:val="000000"/>
                <w:sz w:val="16"/>
                <w:szCs w:val="16"/>
                <w:lang w:eastAsia="es-PE"/>
              </w:rPr>
              <w:t>.</w:t>
            </w:r>
            <w:r w:rsidRPr="008B3620">
              <w:rPr>
                <w:rFonts w:ascii="Times New Roman" w:eastAsia="Times New Roman" w:hAnsi="Times New Roman" w:cs="Times New Roman"/>
                <w:i/>
                <w:color w:val="000000"/>
                <w:sz w:val="16"/>
                <w:szCs w:val="16"/>
                <w:lang w:eastAsia="es-PE"/>
              </w:rPr>
              <w:t>000</w:t>
            </w:r>
            <w:r>
              <w:rPr>
                <w:rFonts w:ascii="Times New Roman" w:eastAsia="Times New Roman" w:hAnsi="Times New Roman" w:cs="Times New Roman"/>
                <w:i/>
                <w:color w:val="000000"/>
                <w:sz w:val="16"/>
                <w:szCs w:val="16"/>
                <w:lang w:eastAsia="es-PE"/>
              </w:rPr>
              <w:t>,00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100,00%</w:t>
            </w:r>
          </w:p>
        </w:tc>
      </w:tr>
      <w:tr w:rsidR="00762F6D" w:rsidRPr="006974FB" w:rsidTr="00886F06">
        <w:trPr>
          <w:trHeight w:val="600"/>
        </w:trPr>
        <w:tc>
          <w:tcPr>
            <w:tcW w:w="940" w:type="dxa"/>
            <w:tcBorders>
              <w:top w:val="nil"/>
              <w:left w:val="single" w:sz="8" w:space="0" w:color="auto"/>
              <w:bottom w:val="single" w:sz="8" w:space="0" w:color="auto"/>
              <w:right w:val="single" w:sz="4" w:space="0" w:color="auto"/>
            </w:tcBorders>
            <w:shd w:val="clear" w:color="auto" w:fill="auto"/>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 xml:space="preserve">Unidad Ejecutora 401-766: </w:t>
            </w:r>
          </w:p>
        </w:tc>
        <w:tc>
          <w:tcPr>
            <w:tcW w:w="2460" w:type="dxa"/>
            <w:tcBorders>
              <w:top w:val="nil"/>
              <w:left w:val="nil"/>
              <w:bottom w:val="single" w:sz="8" w:space="0" w:color="auto"/>
              <w:right w:val="nil"/>
            </w:tcBorders>
            <w:shd w:val="clear" w:color="000000" w:fill="FFFFFF"/>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REGION AREQUIPA-HOSPITAL GOYENECHE</w:t>
            </w:r>
          </w:p>
        </w:tc>
        <w:tc>
          <w:tcPr>
            <w:tcW w:w="1140" w:type="dxa"/>
            <w:tcBorders>
              <w:top w:val="nil"/>
              <w:left w:val="single" w:sz="8" w:space="0" w:color="auto"/>
              <w:bottom w:val="single" w:sz="4" w:space="0" w:color="auto"/>
              <w:right w:val="nil"/>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85.000</w:t>
            </w:r>
          </w:p>
        </w:tc>
        <w:tc>
          <w:tcPr>
            <w:tcW w:w="1020" w:type="dxa"/>
            <w:tcBorders>
              <w:top w:val="nil"/>
              <w:left w:val="single" w:sz="4" w:space="0" w:color="auto"/>
              <w:bottom w:val="single" w:sz="4" w:space="0" w:color="auto"/>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1</w:t>
            </w:r>
          </w:p>
        </w:tc>
        <w:tc>
          <w:tcPr>
            <w:tcW w:w="1480" w:type="dxa"/>
            <w:tcBorders>
              <w:top w:val="nil"/>
              <w:left w:val="single" w:sz="8" w:space="0" w:color="auto"/>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85.000,00</w:t>
            </w:r>
          </w:p>
        </w:tc>
        <w:tc>
          <w:tcPr>
            <w:tcW w:w="1200" w:type="dxa"/>
            <w:tcBorders>
              <w:top w:val="nil"/>
              <w:left w:val="nil"/>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420" w:type="dxa"/>
            <w:tcBorders>
              <w:top w:val="nil"/>
              <w:left w:val="single" w:sz="8" w:space="0" w:color="auto"/>
              <w:bottom w:val="single" w:sz="4"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85.000,00</w:t>
            </w:r>
          </w:p>
        </w:tc>
        <w:tc>
          <w:tcPr>
            <w:tcW w:w="1200" w:type="dxa"/>
            <w:tcBorders>
              <w:top w:val="nil"/>
              <w:left w:val="nil"/>
              <w:bottom w:val="single" w:sz="4"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4.970,00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5,85%</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8B3620">
              <w:rPr>
                <w:rFonts w:ascii="Times New Roman" w:eastAsia="Times New Roman" w:hAnsi="Times New Roman" w:cs="Times New Roman"/>
                <w:i/>
                <w:color w:val="000000"/>
                <w:sz w:val="16"/>
                <w:szCs w:val="16"/>
                <w:lang w:eastAsia="es-PE"/>
              </w:rPr>
              <w:t>85</w:t>
            </w:r>
            <w:r>
              <w:rPr>
                <w:rFonts w:ascii="Times New Roman" w:eastAsia="Times New Roman" w:hAnsi="Times New Roman" w:cs="Times New Roman"/>
                <w:i/>
                <w:color w:val="000000"/>
                <w:sz w:val="16"/>
                <w:szCs w:val="16"/>
                <w:lang w:eastAsia="es-PE"/>
              </w:rPr>
              <w:t>.</w:t>
            </w:r>
            <w:r w:rsidRPr="008B3620">
              <w:rPr>
                <w:rFonts w:ascii="Times New Roman" w:eastAsia="Times New Roman" w:hAnsi="Times New Roman" w:cs="Times New Roman"/>
                <w:i/>
                <w:color w:val="000000"/>
                <w:sz w:val="16"/>
                <w:szCs w:val="16"/>
                <w:lang w:eastAsia="es-PE"/>
              </w:rPr>
              <w:t>000</w:t>
            </w:r>
            <w:r>
              <w:rPr>
                <w:rFonts w:ascii="Times New Roman" w:eastAsia="Times New Roman" w:hAnsi="Times New Roman" w:cs="Times New Roman"/>
                <w:i/>
                <w:color w:val="000000"/>
                <w:sz w:val="16"/>
                <w:szCs w:val="16"/>
                <w:lang w:eastAsia="es-PE"/>
              </w:rPr>
              <w:t>,00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100,00%</w:t>
            </w:r>
          </w:p>
        </w:tc>
      </w:tr>
      <w:tr w:rsidR="00762F6D" w:rsidRPr="006974FB" w:rsidTr="00886F06">
        <w:trPr>
          <w:trHeight w:val="600"/>
        </w:trPr>
        <w:tc>
          <w:tcPr>
            <w:tcW w:w="940" w:type="dxa"/>
            <w:tcBorders>
              <w:top w:val="nil"/>
              <w:left w:val="single" w:sz="8" w:space="0" w:color="auto"/>
              <w:bottom w:val="single" w:sz="8" w:space="0" w:color="auto"/>
              <w:right w:val="single" w:sz="4" w:space="0" w:color="auto"/>
            </w:tcBorders>
            <w:shd w:val="clear" w:color="auto" w:fill="auto"/>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Unidad Ejecutora 404-769:</w:t>
            </w:r>
          </w:p>
        </w:tc>
        <w:tc>
          <w:tcPr>
            <w:tcW w:w="2460" w:type="dxa"/>
            <w:tcBorders>
              <w:top w:val="nil"/>
              <w:left w:val="nil"/>
              <w:bottom w:val="single" w:sz="8" w:space="0" w:color="auto"/>
              <w:right w:val="nil"/>
            </w:tcBorders>
            <w:shd w:val="clear" w:color="000000" w:fill="FFFFFF"/>
            <w:vAlign w:val="center"/>
            <w:hideMark/>
          </w:tcPr>
          <w:p w:rsidR="00762F6D" w:rsidRPr="006974FB" w:rsidRDefault="00762F6D" w:rsidP="00886F06">
            <w:pPr>
              <w:spacing w:after="0" w:line="240" w:lineRule="auto"/>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REGION AREQUIPA-SALUD APLAO</w:t>
            </w:r>
          </w:p>
        </w:tc>
        <w:tc>
          <w:tcPr>
            <w:tcW w:w="1140" w:type="dxa"/>
            <w:tcBorders>
              <w:top w:val="nil"/>
              <w:left w:val="single" w:sz="8" w:space="0" w:color="auto"/>
              <w:bottom w:val="nil"/>
              <w:right w:val="nil"/>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725.000</w:t>
            </w:r>
          </w:p>
        </w:tc>
        <w:tc>
          <w:tcPr>
            <w:tcW w:w="1020" w:type="dxa"/>
            <w:tcBorders>
              <w:top w:val="nil"/>
              <w:left w:val="single" w:sz="4" w:space="0" w:color="auto"/>
              <w:bottom w:val="nil"/>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26</w:t>
            </w:r>
          </w:p>
        </w:tc>
        <w:tc>
          <w:tcPr>
            <w:tcW w:w="1480" w:type="dxa"/>
            <w:tcBorders>
              <w:top w:val="nil"/>
              <w:left w:val="nil"/>
              <w:bottom w:val="nil"/>
              <w:right w:val="single" w:sz="4" w:space="0" w:color="auto"/>
            </w:tcBorders>
            <w:shd w:val="clear" w:color="000000" w:fill="FFFFFF"/>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725.000,00</w:t>
            </w:r>
          </w:p>
        </w:tc>
        <w:tc>
          <w:tcPr>
            <w:tcW w:w="1200" w:type="dxa"/>
            <w:tcBorders>
              <w:top w:val="nil"/>
              <w:left w:val="nil"/>
              <w:bottom w:val="nil"/>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420" w:type="dxa"/>
            <w:tcBorders>
              <w:top w:val="nil"/>
              <w:left w:val="single" w:sz="8" w:space="0" w:color="auto"/>
              <w:bottom w:val="nil"/>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725.000,00</w:t>
            </w:r>
          </w:p>
        </w:tc>
        <w:tc>
          <w:tcPr>
            <w:tcW w:w="1200" w:type="dxa"/>
            <w:tcBorders>
              <w:top w:val="nil"/>
              <w:left w:val="nil"/>
              <w:bottom w:val="nil"/>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100,00%</w:t>
            </w:r>
          </w:p>
        </w:tc>
        <w:tc>
          <w:tcPr>
            <w:tcW w:w="1260" w:type="dxa"/>
            <w:tcBorders>
              <w:top w:val="nil"/>
              <w:left w:val="single" w:sz="4" w:space="0" w:color="auto"/>
              <w:bottom w:val="nil"/>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6974FB">
              <w:rPr>
                <w:rFonts w:ascii="Times New Roman" w:eastAsia="Times New Roman" w:hAnsi="Times New Roman" w:cs="Times New Roman"/>
                <w:i/>
                <w:color w:val="000000"/>
                <w:sz w:val="16"/>
                <w:szCs w:val="16"/>
                <w:lang w:eastAsia="es-PE"/>
              </w:rPr>
              <w:t>0,00</w:t>
            </w:r>
          </w:p>
        </w:tc>
        <w:tc>
          <w:tcPr>
            <w:tcW w:w="1260" w:type="dxa"/>
            <w:tcBorders>
              <w:top w:val="nil"/>
              <w:left w:val="nil"/>
              <w:bottom w:val="single" w:sz="4" w:space="0" w:color="auto"/>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0,00%</w:t>
            </w:r>
          </w:p>
        </w:tc>
        <w:tc>
          <w:tcPr>
            <w:tcW w:w="1260" w:type="dxa"/>
            <w:tcBorders>
              <w:top w:val="nil"/>
              <w:left w:val="nil"/>
              <w:bottom w:val="nil"/>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i/>
                <w:color w:val="000000"/>
                <w:sz w:val="16"/>
                <w:szCs w:val="16"/>
                <w:lang w:eastAsia="es-PE"/>
              </w:rPr>
            </w:pPr>
            <w:r w:rsidRPr="008B3620">
              <w:rPr>
                <w:rFonts w:ascii="Times New Roman" w:eastAsia="Times New Roman" w:hAnsi="Times New Roman" w:cs="Times New Roman"/>
                <w:i/>
                <w:color w:val="000000"/>
                <w:sz w:val="16"/>
                <w:szCs w:val="16"/>
                <w:lang w:eastAsia="es-PE"/>
              </w:rPr>
              <w:t>725</w:t>
            </w:r>
            <w:r>
              <w:rPr>
                <w:rFonts w:ascii="Times New Roman" w:eastAsia="Times New Roman" w:hAnsi="Times New Roman" w:cs="Times New Roman"/>
                <w:i/>
                <w:color w:val="000000"/>
                <w:sz w:val="16"/>
                <w:szCs w:val="16"/>
                <w:lang w:eastAsia="es-PE"/>
              </w:rPr>
              <w:t>.</w:t>
            </w:r>
            <w:r w:rsidRPr="008B3620">
              <w:rPr>
                <w:rFonts w:ascii="Times New Roman" w:eastAsia="Times New Roman" w:hAnsi="Times New Roman" w:cs="Times New Roman"/>
                <w:i/>
                <w:color w:val="000000"/>
                <w:sz w:val="16"/>
                <w:szCs w:val="16"/>
                <w:lang w:eastAsia="es-PE"/>
              </w:rPr>
              <w:t>000</w:t>
            </w:r>
            <w:r>
              <w:rPr>
                <w:rFonts w:ascii="Times New Roman" w:eastAsia="Times New Roman" w:hAnsi="Times New Roman" w:cs="Times New Roman"/>
                <w:i/>
                <w:color w:val="000000"/>
                <w:sz w:val="16"/>
                <w:szCs w:val="16"/>
                <w:lang w:eastAsia="es-PE"/>
              </w:rPr>
              <w:t>,00</w:t>
            </w:r>
          </w:p>
        </w:tc>
        <w:tc>
          <w:tcPr>
            <w:tcW w:w="1260" w:type="dxa"/>
            <w:tcBorders>
              <w:top w:val="nil"/>
              <w:left w:val="nil"/>
              <w:bottom w:val="nil"/>
              <w:right w:val="single" w:sz="4" w:space="0" w:color="auto"/>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100,00%</w:t>
            </w:r>
          </w:p>
        </w:tc>
      </w:tr>
      <w:tr w:rsidR="00762F6D" w:rsidRPr="006974FB" w:rsidTr="00886F06">
        <w:trPr>
          <w:trHeight w:val="529"/>
        </w:trPr>
        <w:tc>
          <w:tcPr>
            <w:tcW w:w="940" w:type="dxa"/>
            <w:tcBorders>
              <w:top w:val="nil"/>
              <w:left w:val="nil"/>
              <w:bottom w:val="nil"/>
              <w:right w:val="nil"/>
            </w:tcBorders>
            <w:shd w:val="clear" w:color="auto" w:fill="auto"/>
            <w:noWrap/>
            <w:vAlign w:val="bottom"/>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p>
        </w:tc>
        <w:tc>
          <w:tcPr>
            <w:tcW w:w="2460" w:type="dxa"/>
            <w:tcBorders>
              <w:top w:val="nil"/>
              <w:left w:val="nil"/>
              <w:bottom w:val="nil"/>
              <w:right w:val="nil"/>
            </w:tcBorders>
            <w:shd w:val="clear" w:color="000000" w:fill="FFFFFF"/>
            <w:vAlign w:val="center"/>
            <w:hideMark/>
          </w:tcPr>
          <w:p w:rsidR="00762F6D" w:rsidRPr="006974FB" w:rsidRDefault="00762F6D" w:rsidP="00886F06">
            <w:pPr>
              <w:spacing w:after="0" w:line="240" w:lineRule="auto"/>
              <w:jc w:val="center"/>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TOTALES</w:t>
            </w:r>
          </w:p>
        </w:tc>
        <w:tc>
          <w:tcPr>
            <w:tcW w:w="1140" w:type="dxa"/>
            <w:tcBorders>
              <w:top w:val="single" w:sz="8" w:space="0" w:color="auto"/>
              <w:left w:val="single" w:sz="8" w:space="0" w:color="auto"/>
              <w:bottom w:val="single" w:sz="8"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2.120.000</w:t>
            </w:r>
          </w:p>
        </w:tc>
        <w:tc>
          <w:tcPr>
            <w:tcW w:w="102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72</w:t>
            </w:r>
          </w:p>
        </w:tc>
        <w:tc>
          <w:tcPr>
            <w:tcW w:w="1480" w:type="dxa"/>
            <w:tcBorders>
              <w:top w:val="single" w:sz="8" w:space="0" w:color="auto"/>
              <w:left w:val="nil"/>
              <w:bottom w:val="single" w:sz="8"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2.112.061,39</w:t>
            </w:r>
          </w:p>
        </w:tc>
        <w:tc>
          <w:tcPr>
            <w:tcW w:w="1200" w:type="dxa"/>
            <w:tcBorders>
              <w:top w:val="single" w:sz="8" w:space="0" w:color="auto"/>
              <w:left w:val="single" w:sz="4" w:space="0" w:color="auto"/>
              <w:bottom w:val="single" w:sz="8" w:space="0" w:color="auto"/>
              <w:right w:val="single" w:sz="8" w:space="0" w:color="auto"/>
            </w:tcBorders>
            <w:shd w:val="clear" w:color="000000" w:fill="92D050"/>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99,63%</w:t>
            </w:r>
          </w:p>
        </w:tc>
        <w:tc>
          <w:tcPr>
            <w:tcW w:w="1420" w:type="dxa"/>
            <w:tcBorders>
              <w:top w:val="single" w:sz="8" w:space="0" w:color="auto"/>
              <w:left w:val="nil"/>
              <w:bottom w:val="single" w:sz="8" w:space="0" w:color="auto"/>
              <w:right w:val="nil"/>
            </w:tcBorders>
            <w:shd w:val="clear" w:color="000000" w:fill="FFFFF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sz w:val="16"/>
                <w:szCs w:val="16"/>
                <w:lang w:eastAsia="es-PE"/>
              </w:rPr>
            </w:pPr>
            <w:r w:rsidRPr="006974FB">
              <w:rPr>
                <w:rFonts w:ascii="Times New Roman" w:eastAsia="Times New Roman" w:hAnsi="Times New Roman" w:cs="Times New Roman"/>
                <w:b/>
                <w:bCs/>
                <w:i/>
                <w:sz w:val="16"/>
                <w:szCs w:val="16"/>
                <w:lang w:eastAsia="es-PE"/>
              </w:rPr>
              <w:t>2.112.061,39</w:t>
            </w:r>
          </w:p>
        </w:tc>
        <w:tc>
          <w:tcPr>
            <w:tcW w:w="1200" w:type="dxa"/>
            <w:tcBorders>
              <w:top w:val="single" w:sz="8" w:space="0" w:color="auto"/>
              <w:left w:val="single" w:sz="4" w:space="0" w:color="auto"/>
              <w:bottom w:val="single" w:sz="8" w:space="0" w:color="auto"/>
              <w:right w:val="nil"/>
            </w:tcBorders>
            <w:shd w:val="clear" w:color="000000" w:fill="92D050"/>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99,63%</w:t>
            </w:r>
          </w:p>
        </w:tc>
        <w:tc>
          <w:tcPr>
            <w:tcW w:w="1260" w:type="dxa"/>
            <w:tcBorders>
              <w:top w:val="single" w:sz="8" w:space="0" w:color="auto"/>
              <w:left w:val="single" w:sz="8" w:space="0" w:color="auto"/>
              <w:bottom w:val="single" w:sz="8" w:space="0" w:color="auto"/>
              <w:right w:val="nil"/>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900.112,00</w:t>
            </w:r>
          </w:p>
        </w:tc>
        <w:tc>
          <w:tcPr>
            <w:tcW w:w="1260"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sidRPr="006974FB">
              <w:rPr>
                <w:rFonts w:ascii="Times New Roman" w:eastAsia="Times New Roman" w:hAnsi="Times New Roman" w:cs="Times New Roman"/>
                <w:b/>
                <w:bCs/>
                <w:i/>
                <w:color w:val="000000"/>
                <w:sz w:val="16"/>
                <w:szCs w:val="16"/>
                <w:lang w:eastAsia="es-PE"/>
              </w:rPr>
              <w:t>42,46%</w:t>
            </w:r>
          </w:p>
        </w:tc>
        <w:tc>
          <w:tcPr>
            <w:tcW w:w="1260" w:type="dxa"/>
            <w:tcBorders>
              <w:top w:val="single" w:sz="8" w:space="0" w:color="auto"/>
              <w:left w:val="nil"/>
              <w:bottom w:val="single" w:sz="8" w:space="0" w:color="auto"/>
              <w:right w:val="nil"/>
            </w:tcBorders>
            <w:shd w:val="clear" w:color="auto" w:fill="auto"/>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2.112.061,39</w:t>
            </w:r>
          </w:p>
        </w:tc>
        <w:tc>
          <w:tcPr>
            <w:tcW w:w="1260" w:type="dxa"/>
            <w:tcBorders>
              <w:top w:val="single" w:sz="8" w:space="0" w:color="auto"/>
              <w:left w:val="single" w:sz="4" w:space="0" w:color="auto"/>
              <w:bottom w:val="single" w:sz="8" w:space="0" w:color="auto"/>
              <w:right w:val="single" w:sz="8" w:space="0" w:color="auto"/>
            </w:tcBorders>
            <w:shd w:val="clear" w:color="000000" w:fill="FABF8F"/>
            <w:noWrap/>
            <w:vAlign w:val="center"/>
            <w:hideMark/>
          </w:tcPr>
          <w:p w:rsidR="00762F6D" w:rsidRPr="006974FB" w:rsidRDefault="00762F6D" w:rsidP="00886F06">
            <w:pPr>
              <w:spacing w:after="0" w:line="240" w:lineRule="auto"/>
              <w:jc w:val="right"/>
              <w:rPr>
                <w:rFonts w:ascii="Times New Roman" w:eastAsia="Times New Roman" w:hAnsi="Times New Roman" w:cs="Times New Roman"/>
                <w:b/>
                <w:bCs/>
                <w:i/>
                <w:color w:val="000000"/>
                <w:sz w:val="16"/>
                <w:szCs w:val="16"/>
                <w:lang w:eastAsia="es-PE"/>
              </w:rPr>
            </w:pPr>
            <w:r>
              <w:rPr>
                <w:rFonts w:ascii="Times New Roman" w:eastAsia="Times New Roman" w:hAnsi="Times New Roman" w:cs="Times New Roman"/>
                <w:b/>
                <w:bCs/>
                <w:i/>
                <w:color w:val="000000"/>
                <w:sz w:val="16"/>
                <w:szCs w:val="16"/>
                <w:lang w:eastAsia="es-PE"/>
              </w:rPr>
              <w:t>99,63%</w:t>
            </w:r>
          </w:p>
        </w:tc>
      </w:tr>
    </w:tbl>
    <w:p w:rsidR="00762F6D" w:rsidRDefault="00762F6D" w:rsidP="00762F6D">
      <w:pPr>
        <w:pStyle w:val="Sinespaciado"/>
        <w:rPr>
          <w:rFonts w:ascii="Times New Roman" w:hAnsi="Times New Roman" w:cs="Times New Roman"/>
          <w:b/>
          <w:i/>
          <w:sz w:val="24"/>
          <w:szCs w:val="24"/>
        </w:rPr>
      </w:pPr>
    </w:p>
    <w:p w:rsidR="00762F6D" w:rsidRDefault="00762F6D" w:rsidP="00762F6D">
      <w:pPr>
        <w:pStyle w:val="Sinespaciado"/>
        <w:jc w:val="center"/>
        <w:rPr>
          <w:rFonts w:ascii="Times New Roman" w:hAnsi="Times New Roman" w:cs="Times New Roman"/>
          <w:b/>
          <w:i/>
          <w:sz w:val="24"/>
          <w:szCs w:val="24"/>
        </w:rPr>
      </w:pPr>
      <w:r>
        <w:rPr>
          <w:rFonts w:ascii="Times New Roman" w:hAnsi="Times New Roman" w:cs="Times New Roman"/>
          <w:b/>
          <w:i/>
          <w:sz w:val="24"/>
          <w:szCs w:val="24"/>
        </w:rPr>
        <w:t>ANEXO Nº 02</w:t>
      </w:r>
    </w:p>
    <w:p w:rsidR="00762F6D" w:rsidRPr="008F2791" w:rsidRDefault="00762F6D" w:rsidP="00762F6D">
      <w:pPr>
        <w:pStyle w:val="Sinespaciado"/>
        <w:rPr>
          <w:rFonts w:ascii="Times New Roman" w:hAnsi="Times New Roman" w:cs="Times New Roman"/>
          <w:b/>
          <w:i/>
          <w:sz w:val="24"/>
          <w:szCs w:val="24"/>
        </w:rPr>
      </w:pPr>
      <w:r w:rsidRPr="006974FB">
        <w:rPr>
          <w:rFonts w:ascii="Times New Roman" w:hAnsi="Times New Roman" w:cs="Times New Roman"/>
          <w:b/>
          <w:i/>
          <w:sz w:val="24"/>
          <w:szCs w:val="24"/>
        </w:rPr>
        <w:t>ESTABLECIMIENTOS DE SALUD QUE REPORTA</w:t>
      </w:r>
      <w:r w:rsidRPr="008F2791">
        <w:rPr>
          <w:rFonts w:ascii="Times New Roman" w:hAnsi="Times New Roman" w:cs="Times New Roman"/>
          <w:b/>
          <w:i/>
          <w:sz w:val="24"/>
          <w:szCs w:val="24"/>
        </w:rPr>
        <w:t>RON DAÑOS POR LLUVIAS INTENSAS 2015-2016 Y OCURRENCIA</w:t>
      </w:r>
    </w:p>
    <w:p w:rsidR="00762F6D" w:rsidRPr="008F2791" w:rsidRDefault="00762F6D" w:rsidP="00762F6D">
      <w:pPr>
        <w:pStyle w:val="Sinespaciado"/>
        <w:rPr>
          <w:rFonts w:ascii="Times New Roman" w:hAnsi="Times New Roman" w:cs="Times New Roman"/>
          <w:b/>
          <w:i/>
          <w:sz w:val="24"/>
          <w:szCs w:val="24"/>
        </w:rPr>
      </w:pPr>
      <w:r w:rsidRPr="008F2791">
        <w:rPr>
          <w:rFonts w:ascii="Times New Roman" w:hAnsi="Times New Roman" w:cs="Times New Roman"/>
          <w:b/>
          <w:i/>
          <w:sz w:val="24"/>
          <w:szCs w:val="24"/>
        </w:rPr>
        <w:t>DEL FENÓMENO “EL NIÑO”</w:t>
      </w:r>
    </w:p>
    <w:tbl>
      <w:tblPr>
        <w:tblStyle w:val="Tablaconcuadrcula"/>
        <w:tblW w:w="0" w:type="auto"/>
        <w:tblInd w:w="-113" w:type="dxa"/>
        <w:tblLook w:val="04A0" w:firstRow="1" w:lastRow="0" w:firstColumn="1" w:lastColumn="0" w:noHBand="0" w:noVBand="1"/>
      </w:tblPr>
      <w:tblGrid>
        <w:gridCol w:w="613"/>
        <w:gridCol w:w="2001"/>
        <w:gridCol w:w="1526"/>
        <w:gridCol w:w="1597"/>
        <w:gridCol w:w="1553"/>
        <w:gridCol w:w="3591"/>
        <w:gridCol w:w="1843"/>
      </w:tblGrid>
      <w:tr w:rsidR="00762F6D" w:rsidRPr="00AD31EA" w:rsidTr="00886F06">
        <w:trPr>
          <w:trHeight w:val="548"/>
        </w:trPr>
        <w:tc>
          <w:tcPr>
            <w:tcW w:w="613" w:type="dxa"/>
          </w:tcPr>
          <w:p w:rsidR="00762F6D" w:rsidRPr="00AD31EA" w:rsidRDefault="00762F6D" w:rsidP="00886F06">
            <w:pPr>
              <w:pStyle w:val="Prrafodelista"/>
              <w:ind w:left="0"/>
              <w:jc w:val="both"/>
              <w:rPr>
                <w:rFonts w:ascii="Times New Roman" w:hAnsi="Times New Roman" w:cs="Times New Roman"/>
                <w:b/>
                <w:i/>
                <w:sz w:val="24"/>
                <w:szCs w:val="24"/>
              </w:rPr>
            </w:pPr>
            <w:r w:rsidRPr="00AD31EA">
              <w:rPr>
                <w:rFonts w:ascii="Times New Roman" w:hAnsi="Times New Roman" w:cs="Times New Roman"/>
                <w:b/>
                <w:i/>
                <w:sz w:val="24"/>
                <w:szCs w:val="24"/>
              </w:rPr>
              <w:t>Nº</w:t>
            </w:r>
          </w:p>
        </w:tc>
        <w:tc>
          <w:tcPr>
            <w:tcW w:w="2001" w:type="dxa"/>
          </w:tcPr>
          <w:p w:rsidR="00762F6D" w:rsidRPr="00AD31EA" w:rsidRDefault="00762F6D" w:rsidP="00886F06">
            <w:pPr>
              <w:pStyle w:val="Prrafodelista"/>
              <w:ind w:left="0"/>
              <w:jc w:val="both"/>
              <w:rPr>
                <w:rFonts w:ascii="Times New Roman" w:hAnsi="Times New Roman" w:cs="Times New Roman"/>
                <w:b/>
                <w:i/>
                <w:sz w:val="24"/>
                <w:szCs w:val="24"/>
              </w:rPr>
            </w:pPr>
            <w:r w:rsidRPr="00AD31EA">
              <w:rPr>
                <w:rFonts w:ascii="Times New Roman" w:hAnsi="Times New Roman" w:cs="Times New Roman"/>
                <w:b/>
                <w:i/>
                <w:sz w:val="24"/>
                <w:szCs w:val="24"/>
              </w:rPr>
              <w:t>Establecimiento de salud</w:t>
            </w:r>
          </w:p>
        </w:tc>
        <w:tc>
          <w:tcPr>
            <w:tcW w:w="1526" w:type="dxa"/>
          </w:tcPr>
          <w:p w:rsidR="00762F6D" w:rsidRPr="00AD31EA" w:rsidRDefault="00762F6D" w:rsidP="00886F06">
            <w:pPr>
              <w:pStyle w:val="Prrafodelista"/>
              <w:ind w:left="0"/>
              <w:jc w:val="both"/>
              <w:rPr>
                <w:rFonts w:ascii="Times New Roman" w:hAnsi="Times New Roman" w:cs="Times New Roman"/>
                <w:b/>
                <w:i/>
                <w:sz w:val="24"/>
                <w:szCs w:val="24"/>
              </w:rPr>
            </w:pPr>
            <w:r w:rsidRPr="00AD31EA">
              <w:rPr>
                <w:rFonts w:ascii="Times New Roman" w:hAnsi="Times New Roman" w:cs="Times New Roman"/>
                <w:b/>
                <w:i/>
                <w:sz w:val="24"/>
                <w:szCs w:val="24"/>
              </w:rPr>
              <w:t>Provincia</w:t>
            </w:r>
          </w:p>
        </w:tc>
        <w:tc>
          <w:tcPr>
            <w:tcW w:w="1597" w:type="dxa"/>
          </w:tcPr>
          <w:p w:rsidR="00762F6D" w:rsidRPr="00AD31EA" w:rsidRDefault="00762F6D" w:rsidP="00886F06">
            <w:pPr>
              <w:pStyle w:val="Prrafodelista"/>
              <w:ind w:left="0"/>
              <w:jc w:val="both"/>
              <w:rPr>
                <w:rFonts w:ascii="Times New Roman" w:hAnsi="Times New Roman" w:cs="Times New Roman"/>
                <w:b/>
                <w:i/>
                <w:sz w:val="24"/>
                <w:szCs w:val="24"/>
              </w:rPr>
            </w:pPr>
            <w:r w:rsidRPr="00AD31EA">
              <w:rPr>
                <w:rFonts w:ascii="Times New Roman" w:hAnsi="Times New Roman" w:cs="Times New Roman"/>
                <w:b/>
                <w:i/>
                <w:sz w:val="24"/>
                <w:szCs w:val="24"/>
              </w:rPr>
              <w:t>Distrito</w:t>
            </w:r>
          </w:p>
        </w:tc>
        <w:tc>
          <w:tcPr>
            <w:tcW w:w="1553" w:type="dxa"/>
          </w:tcPr>
          <w:p w:rsidR="00762F6D" w:rsidRPr="00AD31EA" w:rsidRDefault="00762F6D" w:rsidP="00886F06">
            <w:pPr>
              <w:pStyle w:val="Prrafodelista"/>
              <w:ind w:left="0"/>
              <w:jc w:val="both"/>
              <w:rPr>
                <w:rFonts w:ascii="Times New Roman" w:hAnsi="Times New Roman" w:cs="Times New Roman"/>
                <w:b/>
                <w:i/>
                <w:sz w:val="24"/>
                <w:szCs w:val="24"/>
              </w:rPr>
            </w:pPr>
            <w:r w:rsidRPr="00AD31EA">
              <w:rPr>
                <w:rFonts w:ascii="Times New Roman" w:hAnsi="Times New Roman" w:cs="Times New Roman"/>
                <w:b/>
                <w:i/>
                <w:sz w:val="24"/>
                <w:szCs w:val="24"/>
              </w:rPr>
              <w:t xml:space="preserve">Evento </w:t>
            </w:r>
            <w:r>
              <w:rPr>
                <w:rFonts w:ascii="Times New Roman" w:hAnsi="Times New Roman" w:cs="Times New Roman"/>
                <w:b/>
                <w:i/>
                <w:sz w:val="24"/>
                <w:szCs w:val="24"/>
              </w:rPr>
              <w:t>adverso</w:t>
            </w:r>
          </w:p>
        </w:tc>
        <w:tc>
          <w:tcPr>
            <w:tcW w:w="3591" w:type="dxa"/>
          </w:tcPr>
          <w:p w:rsidR="00762F6D" w:rsidRPr="00AD31EA" w:rsidRDefault="00762F6D" w:rsidP="00886F06">
            <w:pPr>
              <w:pStyle w:val="Prrafodelista"/>
              <w:ind w:left="0"/>
              <w:jc w:val="both"/>
              <w:rPr>
                <w:rFonts w:ascii="Times New Roman" w:hAnsi="Times New Roman" w:cs="Times New Roman"/>
                <w:b/>
                <w:i/>
                <w:sz w:val="24"/>
                <w:szCs w:val="24"/>
              </w:rPr>
            </w:pPr>
            <w:r w:rsidRPr="00AD31EA">
              <w:rPr>
                <w:rFonts w:ascii="Times New Roman" w:hAnsi="Times New Roman" w:cs="Times New Roman"/>
                <w:b/>
                <w:i/>
                <w:sz w:val="24"/>
                <w:szCs w:val="24"/>
              </w:rPr>
              <w:t>Descripción del evento</w:t>
            </w:r>
          </w:p>
        </w:tc>
        <w:tc>
          <w:tcPr>
            <w:tcW w:w="1843" w:type="dxa"/>
          </w:tcPr>
          <w:p w:rsidR="00762F6D" w:rsidRPr="00AD31EA" w:rsidRDefault="00762F6D" w:rsidP="00886F06">
            <w:pPr>
              <w:pStyle w:val="Prrafodelista"/>
              <w:ind w:left="0"/>
              <w:jc w:val="both"/>
              <w:rPr>
                <w:rFonts w:ascii="Times New Roman" w:hAnsi="Times New Roman" w:cs="Times New Roman"/>
                <w:b/>
                <w:i/>
                <w:sz w:val="24"/>
                <w:szCs w:val="24"/>
              </w:rPr>
            </w:pPr>
            <w:r w:rsidRPr="00AD31EA">
              <w:rPr>
                <w:rFonts w:ascii="Times New Roman" w:hAnsi="Times New Roman" w:cs="Times New Roman"/>
                <w:b/>
                <w:i/>
                <w:sz w:val="24"/>
                <w:szCs w:val="24"/>
              </w:rPr>
              <w:t>Observaciones</w:t>
            </w:r>
          </w:p>
        </w:tc>
      </w:tr>
      <w:tr w:rsidR="00762F6D" w:rsidRPr="00AD31EA" w:rsidTr="00886F06">
        <w:trPr>
          <w:trHeight w:val="1397"/>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w:t>
            </w:r>
          </w:p>
        </w:tc>
        <w:tc>
          <w:tcPr>
            <w:tcW w:w="2001" w:type="dxa"/>
          </w:tcPr>
          <w:p w:rsidR="00762F6D" w:rsidRPr="00AD31EA" w:rsidRDefault="00762F6D" w:rsidP="00886F06">
            <w:pPr>
              <w:pStyle w:val="Prrafodelista"/>
              <w:ind w:left="0"/>
              <w:rPr>
                <w:rFonts w:ascii="Times New Roman" w:hAnsi="Times New Roman" w:cs="Times New Roman"/>
                <w:i/>
                <w:sz w:val="24"/>
                <w:szCs w:val="24"/>
              </w:rPr>
            </w:pPr>
            <w:r w:rsidRPr="00AD31EA">
              <w:rPr>
                <w:rFonts w:ascii="Times New Roman" w:hAnsi="Times New Roman" w:cs="Times New Roman"/>
                <w:i/>
                <w:sz w:val="24"/>
                <w:szCs w:val="24"/>
              </w:rPr>
              <w:t>H. Honorio Delgado Espinoza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jc w:val="both"/>
              <w:rPr>
                <w:rFonts w:ascii="Times New Roman" w:hAnsi="Times New Roman" w:cs="Times New Roman"/>
                <w:i/>
                <w:sz w:val="24"/>
                <w:szCs w:val="24"/>
              </w:rPr>
            </w:pPr>
            <w:r w:rsidRPr="00AD31EA">
              <w:rPr>
                <w:rFonts w:ascii="Times New Roman" w:hAnsi="Times New Roman" w:cs="Times New Roman"/>
                <w:i/>
                <w:sz w:val="24"/>
                <w:szCs w:val="24"/>
              </w:rPr>
              <w:t xml:space="preserve"> Filtraciones leves en los consultorios externos, oficina de planificación, remuneraciones y auditórium de psiquiatría.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436"/>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H. Goyeneche</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 en los servicios de hospitalización, área de administración, estadística, rayos X, pediatría, tomografía y la Oficina del SIS.</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381"/>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3</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IREN Sur</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jc w:val="both"/>
              <w:rPr>
                <w:rFonts w:ascii="Times New Roman" w:hAnsi="Times New Roman" w:cs="Times New Roman"/>
                <w:i/>
                <w:sz w:val="24"/>
                <w:szCs w:val="24"/>
              </w:rPr>
            </w:pPr>
            <w:r w:rsidRPr="00AD31EA">
              <w:rPr>
                <w:rFonts w:ascii="Times New Roman" w:hAnsi="Times New Roman" w:cs="Times New Roman"/>
                <w:i/>
                <w:sz w:val="24"/>
                <w:szCs w:val="24"/>
              </w:rPr>
              <w:t xml:space="preserve"> Filtraciones leves en Centro Quirúrgico, UCI, comedor nutrición, tercer piso áreas administrativas y rampa posterior.</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615"/>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4</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lang w:eastAsia="es-ES"/>
              </w:rPr>
              <w:t>P.S. Polobaya,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Polobaya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0B6A80" w:rsidRDefault="00762F6D" w:rsidP="00886F06">
            <w:pPr>
              <w:pStyle w:val="Sinespaciado"/>
              <w:jc w:val="both"/>
              <w:rPr>
                <w:rFonts w:ascii="Times New Roman" w:hAnsi="Times New Roman"/>
                <w:i/>
                <w:color w:val="000000"/>
                <w:sz w:val="24"/>
                <w:szCs w:val="24"/>
              </w:rPr>
            </w:pPr>
            <w:r w:rsidRPr="00AD31EA">
              <w:rPr>
                <w:rFonts w:ascii="Times New Roman" w:hAnsi="Times New Roman"/>
                <w:i/>
                <w:color w:val="000000"/>
                <w:sz w:val="24"/>
                <w:szCs w:val="24"/>
                <w:lang w:eastAsia="es-ES"/>
              </w:rPr>
              <w:t>Filtraciones en distintas áreas del segundo piso.</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553"/>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5</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C.S. Chiguata,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Chiguata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0B6A80"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 xml:space="preserve">Filtraciones </w:t>
            </w:r>
            <w:r w:rsidRPr="00AD31EA">
              <w:rPr>
                <w:rFonts w:ascii="Times New Roman" w:hAnsi="Times New Roman"/>
                <w:i/>
                <w:color w:val="000000"/>
                <w:sz w:val="24"/>
                <w:szCs w:val="24"/>
                <w:lang w:eastAsia="es-ES"/>
              </w:rPr>
              <w:t>en distintas áreas del segundo piso.</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846"/>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6</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C.S. Ciudad de Dios,</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Cerro Colorado</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Filt</w:t>
            </w:r>
            <w:r>
              <w:rPr>
                <w:rFonts w:ascii="Times New Roman" w:hAnsi="Times New Roman"/>
                <w:i/>
                <w:sz w:val="24"/>
                <w:szCs w:val="24"/>
              </w:rPr>
              <w:t>raciones por el techo del EE.SS</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725"/>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lastRenderedPageBreak/>
              <w:t>7</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eastAsia="Times New Roman" w:hAnsi="Times New Roman" w:cs="Times New Roman"/>
                <w:i/>
                <w:sz w:val="24"/>
                <w:szCs w:val="24"/>
              </w:rPr>
              <w:t>C.S Maritza Campos,</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Cerro Colorado</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autoSpaceDE w:val="0"/>
              <w:autoSpaceDN w:val="0"/>
              <w:adjustRightInd w:val="0"/>
              <w:jc w:val="both"/>
              <w:rPr>
                <w:rFonts w:ascii="Times New Roman" w:eastAsia="Times New Roman" w:hAnsi="Times New Roman" w:cs="Times New Roman"/>
                <w:i/>
                <w:sz w:val="24"/>
                <w:szCs w:val="24"/>
              </w:rPr>
            </w:pPr>
            <w:r w:rsidRPr="00AD31EA">
              <w:rPr>
                <w:rFonts w:ascii="Times New Roman" w:eastAsia="Times New Roman" w:hAnsi="Times New Roman" w:cs="Times New Roman"/>
                <w:i/>
                <w:sz w:val="24"/>
                <w:szCs w:val="24"/>
              </w:rPr>
              <w:t>Filtraciones en el auditorio, ambiente de archivo de historias clínicas, triaje, consultorio de psicología, enfermería, sala situacional y almacén</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La atención se suspendió por algunas horas</w:t>
            </w:r>
          </w:p>
        </w:tc>
      </w:tr>
      <w:tr w:rsidR="00762F6D" w:rsidRPr="00AD31EA" w:rsidTr="00886F06">
        <w:trPr>
          <w:trHeight w:val="843"/>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8</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C.S. Ampliación Paucarpata,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Paucarpata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 xml:space="preserve">Inundación del área de obstetricia el agua alcanzó una altura de 10 cm. </w:t>
            </w:r>
          </w:p>
        </w:tc>
        <w:tc>
          <w:tcPr>
            <w:tcW w:w="1843"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Una gestante fue referida</w:t>
            </w:r>
            <w:r>
              <w:rPr>
                <w:rFonts w:ascii="Times New Roman" w:hAnsi="Times New Roman"/>
                <w:i/>
                <w:sz w:val="24"/>
                <w:szCs w:val="24"/>
              </w:rPr>
              <w:t xml:space="preserve"> </w:t>
            </w:r>
            <w:r w:rsidRPr="00AD31EA">
              <w:rPr>
                <w:rFonts w:ascii="Times New Roman" w:hAnsi="Times New Roman"/>
                <w:i/>
                <w:sz w:val="24"/>
                <w:szCs w:val="24"/>
              </w:rPr>
              <w:t xml:space="preserve"> al HRHDE</w:t>
            </w:r>
            <w:r>
              <w:rPr>
                <w:rFonts w:ascii="Times New Roman" w:hAnsi="Times New Roman"/>
                <w:i/>
                <w:sz w:val="24"/>
                <w:szCs w:val="24"/>
              </w:rPr>
              <w:t>, por encontrarse en trabajo de parto</w:t>
            </w:r>
          </w:p>
        </w:tc>
      </w:tr>
      <w:tr w:rsidR="00762F6D" w:rsidRPr="00AD31EA" w:rsidTr="00886F06">
        <w:trPr>
          <w:trHeight w:val="840"/>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9</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C.S 15 de Agosto</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Paucarpata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El área de odontología se vio afectada debido al ingreso del agua.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561"/>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10</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C.S. Miguel Grau B</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Paucarpata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 y Filtraciones</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El área de triaje afectado debido al ingreso de agua.</w:t>
            </w:r>
          </w:p>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En el servicio de obstetricia filtraciones por el techo en regular cantidad.</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587"/>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11</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P.S. Miguel Grau 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Paucarpata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El área del auditorio afectada debido al ingreso de agua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812"/>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12</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P.S. Miguel Grau C-D</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Paucarpata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Filtraciones en el auditorio debido a las fisuras.</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444"/>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13</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C.S. Nueva Alborada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Paucarpata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jc w:val="both"/>
              <w:rPr>
                <w:rFonts w:ascii="Times New Roman" w:hAnsi="Times New Roman" w:cs="Times New Roman"/>
                <w:i/>
                <w:sz w:val="24"/>
                <w:szCs w:val="24"/>
              </w:rPr>
            </w:pPr>
            <w:r w:rsidRPr="00AD31EA">
              <w:rPr>
                <w:rFonts w:ascii="Times New Roman" w:hAnsi="Times New Roman" w:cs="Times New Roman"/>
                <w:i/>
                <w:sz w:val="24"/>
                <w:szCs w:val="24"/>
              </w:rPr>
              <w:t xml:space="preserve"> Filtración en el segundo piso afectando el área de laboratorio y comedor, SIS, continúa la atención a la población.</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626"/>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lastRenderedPageBreak/>
              <w:t>14</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C.S. Mariano Melgar</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Mariano Melgar</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Filtraciones en todas las áreas del segundo piso, e ingreso de agua en el primer nivel, se colocaron frazadas para disminuir el ingreso del agua.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2470"/>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15</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rPr>
              <w:t>C.S La Joya,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La Joya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AD31EA" w:rsidRDefault="00762F6D" w:rsidP="00886F06">
            <w:pPr>
              <w:autoSpaceDE w:val="0"/>
              <w:autoSpaceDN w:val="0"/>
              <w:adjustRightInd w:val="0"/>
              <w:jc w:val="both"/>
              <w:rPr>
                <w:rFonts w:ascii="Times New Roman" w:hAnsi="Times New Roman" w:cs="Times New Roman"/>
                <w:i/>
                <w:color w:val="000000"/>
                <w:sz w:val="24"/>
                <w:szCs w:val="24"/>
              </w:rPr>
            </w:pPr>
            <w:r w:rsidRPr="00AD31EA">
              <w:rPr>
                <w:rFonts w:ascii="Times New Roman" w:hAnsi="Times New Roman" w:cs="Times New Roman"/>
                <w:i/>
                <w:color w:val="000000"/>
                <w:sz w:val="24"/>
                <w:szCs w:val="24"/>
              </w:rPr>
              <w:t>Inundaciones de los  ambientes enfermería, psicología, sala de partos, neonatología, puerperio, servicio de emergencia, internamiento, triaje, cadena de frio, residencia médica, y pediatría.</w:t>
            </w:r>
          </w:p>
          <w:p w:rsidR="00762F6D" w:rsidRPr="001A1A8A" w:rsidRDefault="00762F6D" w:rsidP="00886F06">
            <w:pPr>
              <w:autoSpaceDE w:val="0"/>
              <w:autoSpaceDN w:val="0"/>
              <w:adjustRightInd w:val="0"/>
              <w:jc w:val="both"/>
              <w:rPr>
                <w:rFonts w:ascii="Times New Roman" w:hAnsi="Times New Roman" w:cs="Times New Roman"/>
                <w:i/>
                <w:color w:val="000000"/>
                <w:sz w:val="24"/>
                <w:szCs w:val="24"/>
              </w:rPr>
            </w:pPr>
            <w:r w:rsidRPr="00AD31EA">
              <w:rPr>
                <w:rFonts w:ascii="Times New Roman" w:hAnsi="Times New Roman" w:cs="Times New Roman"/>
                <w:i/>
                <w:color w:val="000000"/>
                <w:sz w:val="24"/>
                <w:szCs w:val="24"/>
              </w:rPr>
              <w:t>El C.S. se encuentra ubicado en el coliseo del distrito.</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 xml:space="preserve">La atención fue suspendida por algunas </w:t>
            </w:r>
            <w:r w:rsidRPr="00AD31EA">
              <w:rPr>
                <w:rFonts w:ascii="Times New Roman" w:hAnsi="Times New Roman" w:cs="Times New Roman"/>
                <w:i/>
                <w:sz w:val="24"/>
                <w:szCs w:val="24"/>
              </w:rPr>
              <w:t xml:space="preserve">horas </w:t>
            </w:r>
          </w:p>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885"/>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16</w:t>
            </w:r>
          </w:p>
        </w:tc>
        <w:tc>
          <w:tcPr>
            <w:tcW w:w="2001" w:type="dxa"/>
          </w:tcPr>
          <w:p w:rsidR="00762F6D" w:rsidRPr="00AD31EA" w:rsidRDefault="00762F6D" w:rsidP="00886F06">
            <w:pPr>
              <w:pStyle w:val="Sinespaciado"/>
              <w:jc w:val="both"/>
              <w:rPr>
                <w:rFonts w:ascii="Times New Roman" w:hAnsi="Times New Roman"/>
                <w:i/>
                <w:color w:val="000000"/>
                <w:sz w:val="24"/>
                <w:szCs w:val="24"/>
              </w:rPr>
            </w:pPr>
            <w:r w:rsidRPr="00AD31EA">
              <w:rPr>
                <w:rFonts w:ascii="Times New Roman" w:hAnsi="Times New Roman"/>
                <w:i/>
                <w:color w:val="000000"/>
                <w:sz w:val="24"/>
                <w:szCs w:val="24"/>
              </w:rPr>
              <w:t>C.S Characato,</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Arequipa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Characato</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0B6A80" w:rsidRDefault="00762F6D" w:rsidP="00886F06">
            <w:pPr>
              <w:pStyle w:val="Sinespaciado"/>
              <w:jc w:val="both"/>
              <w:rPr>
                <w:rFonts w:ascii="Times New Roman" w:hAnsi="Times New Roman"/>
                <w:i/>
                <w:sz w:val="24"/>
                <w:szCs w:val="24"/>
                <w:lang w:val="es-ES"/>
              </w:rPr>
            </w:pPr>
            <w:r w:rsidRPr="00AD31EA">
              <w:rPr>
                <w:rFonts w:ascii="Times New Roman" w:hAnsi="Times New Roman"/>
                <w:i/>
                <w:color w:val="000000"/>
                <w:sz w:val="24"/>
                <w:szCs w:val="24"/>
              </w:rPr>
              <w:t>Los ambientes de</w:t>
            </w:r>
            <w:r w:rsidRPr="00AD31EA">
              <w:rPr>
                <w:rFonts w:ascii="Times New Roman" w:hAnsi="Times New Roman"/>
                <w:b/>
                <w:i/>
                <w:color w:val="000000"/>
                <w:sz w:val="24"/>
                <w:szCs w:val="24"/>
              </w:rPr>
              <w:t xml:space="preserve"> </w:t>
            </w:r>
            <w:r w:rsidRPr="00AD31EA">
              <w:rPr>
                <w:rFonts w:ascii="Times New Roman" w:hAnsi="Times New Roman"/>
                <w:i/>
                <w:sz w:val="24"/>
                <w:szCs w:val="24"/>
                <w:lang w:val="es-ES"/>
              </w:rPr>
              <w:t>tópico, triaje y sala de espera</w:t>
            </w:r>
            <w:r w:rsidRPr="00AD31EA">
              <w:rPr>
                <w:rFonts w:ascii="Times New Roman" w:hAnsi="Times New Roman"/>
                <w:b/>
                <w:i/>
                <w:color w:val="000000"/>
                <w:sz w:val="24"/>
                <w:szCs w:val="24"/>
              </w:rPr>
              <w:t xml:space="preserve"> </w:t>
            </w:r>
            <w:r w:rsidRPr="00091E6A">
              <w:rPr>
                <w:rFonts w:ascii="Times New Roman" w:hAnsi="Times New Roman"/>
                <w:i/>
                <w:color w:val="000000"/>
                <w:sz w:val="24"/>
                <w:szCs w:val="24"/>
              </w:rPr>
              <w:t>se</w:t>
            </w:r>
            <w:r>
              <w:rPr>
                <w:rFonts w:ascii="Times New Roman" w:hAnsi="Times New Roman"/>
                <w:i/>
                <w:sz w:val="24"/>
                <w:szCs w:val="24"/>
                <w:lang w:val="es-ES"/>
              </w:rPr>
              <w:t xml:space="preserve"> inundaron parcialmente.</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827"/>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17</w:t>
            </w:r>
          </w:p>
        </w:tc>
        <w:tc>
          <w:tcPr>
            <w:tcW w:w="2001" w:type="dxa"/>
          </w:tcPr>
          <w:p w:rsidR="00762F6D" w:rsidRPr="00AD31EA" w:rsidRDefault="00762F6D" w:rsidP="00886F06">
            <w:pPr>
              <w:pStyle w:val="Prrafodelista"/>
              <w:ind w:left="0"/>
              <w:jc w:val="both"/>
              <w:rPr>
                <w:rFonts w:ascii="Times New Roman" w:hAnsi="Times New Roman" w:cs="Times New Roman"/>
                <w:i/>
                <w:color w:val="000000"/>
                <w:sz w:val="24"/>
                <w:szCs w:val="24"/>
              </w:rPr>
            </w:pPr>
            <w:r w:rsidRPr="00AD31EA">
              <w:rPr>
                <w:rFonts w:ascii="Times New Roman" w:hAnsi="Times New Roman" w:cs="Times New Roman"/>
                <w:bCs/>
                <w:i/>
                <w:iCs/>
                <w:sz w:val="24"/>
                <w:szCs w:val="24"/>
              </w:rPr>
              <w:t>C.S Viraco</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Castilla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Viraco</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0B6A80" w:rsidRDefault="00762F6D" w:rsidP="00886F06">
            <w:pPr>
              <w:pStyle w:val="msolistparagraph0"/>
              <w:spacing w:line="276" w:lineRule="auto"/>
              <w:ind w:left="0"/>
              <w:jc w:val="both"/>
              <w:rPr>
                <w:bCs/>
                <w:i/>
                <w:iCs/>
              </w:rPr>
            </w:pPr>
            <w:r w:rsidRPr="00AD31EA">
              <w:rPr>
                <w:bCs/>
                <w:i/>
                <w:iCs/>
              </w:rPr>
              <w:t xml:space="preserve"> Filtraciones</w:t>
            </w:r>
            <w:r w:rsidRPr="00AD31EA">
              <w:rPr>
                <w:i/>
                <w:iCs/>
              </w:rPr>
              <w:t xml:space="preserve"> de agua en los diferentes ambientes del EE.SS. </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645"/>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18</w:t>
            </w:r>
          </w:p>
        </w:tc>
        <w:tc>
          <w:tcPr>
            <w:tcW w:w="2001" w:type="dxa"/>
          </w:tcPr>
          <w:p w:rsidR="00762F6D" w:rsidRPr="00AD31EA" w:rsidRDefault="00762F6D" w:rsidP="00886F06">
            <w:pPr>
              <w:pStyle w:val="Prrafodelista"/>
              <w:ind w:left="0"/>
              <w:jc w:val="both"/>
              <w:rPr>
                <w:rFonts w:ascii="Times New Roman" w:hAnsi="Times New Roman" w:cs="Times New Roman"/>
                <w:bCs/>
                <w:i/>
                <w:iCs/>
                <w:sz w:val="24"/>
                <w:szCs w:val="24"/>
              </w:rPr>
            </w:pPr>
            <w:r>
              <w:rPr>
                <w:rFonts w:ascii="Times New Roman" w:hAnsi="Times New Roman" w:cs="Times New Roman"/>
                <w:bCs/>
                <w:i/>
                <w:iCs/>
                <w:sz w:val="24"/>
                <w:szCs w:val="24"/>
              </w:rPr>
              <w:t>P</w:t>
            </w:r>
            <w:r w:rsidRPr="00AD31EA">
              <w:rPr>
                <w:rFonts w:ascii="Times New Roman" w:hAnsi="Times New Roman" w:cs="Times New Roman"/>
                <w:bCs/>
                <w:i/>
                <w:iCs/>
                <w:sz w:val="24"/>
                <w:szCs w:val="24"/>
              </w:rPr>
              <w:t>.S Chapacoco</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Castilla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Chilcaymarca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msolistparagraph0"/>
              <w:spacing w:line="276" w:lineRule="auto"/>
              <w:ind w:left="0"/>
              <w:jc w:val="both"/>
              <w:rPr>
                <w:i/>
              </w:rPr>
            </w:pPr>
            <w:r w:rsidRPr="00AD31EA">
              <w:rPr>
                <w:i/>
              </w:rPr>
              <w:t>Filtraciones de agua en el ambiente de farmacia</w:t>
            </w:r>
            <w:r>
              <w:rPr>
                <w:i/>
              </w:rPr>
              <w:t>.</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033"/>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19</w:t>
            </w:r>
          </w:p>
        </w:tc>
        <w:tc>
          <w:tcPr>
            <w:tcW w:w="2001" w:type="dxa"/>
          </w:tcPr>
          <w:p w:rsidR="00762F6D" w:rsidRPr="00AD31EA" w:rsidRDefault="00762F6D" w:rsidP="00886F06">
            <w:pPr>
              <w:pStyle w:val="Prrafodelista"/>
              <w:ind w:left="0"/>
              <w:jc w:val="both"/>
              <w:rPr>
                <w:rFonts w:ascii="Times New Roman" w:hAnsi="Times New Roman" w:cs="Times New Roman"/>
                <w:i/>
                <w:color w:val="000000"/>
                <w:sz w:val="24"/>
                <w:szCs w:val="24"/>
              </w:rPr>
            </w:pPr>
            <w:r w:rsidRPr="00AD31EA">
              <w:rPr>
                <w:rFonts w:ascii="Times New Roman" w:hAnsi="Times New Roman" w:cs="Times New Roman"/>
                <w:bCs/>
                <w:i/>
                <w:iCs/>
                <w:sz w:val="24"/>
                <w:szCs w:val="24"/>
              </w:rPr>
              <w:t>C.S Andagua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Castilla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Andagua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Sinespaciado"/>
              <w:jc w:val="both"/>
              <w:rPr>
                <w:rFonts w:ascii="Times New Roman" w:hAnsi="Times New Roman"/>
                <w:i/>
                <w:color w:val="000000"/>
                <w:sz w:val="24"/>
                <w:szCs w:val="24"/>
              </w:rPr>
            </w:pPr>
            <w:r w:rsidRPr="00AD31EA">
              <w:rPr>
                <w:rFonts w:ascii="Times New Roman" w:hAnsi="Times New Roman"/>
                <w:b/>
                <w:bCs/>
                <w:i/>
                <w:iCs/>
                <w:sz w:val="24"/>
                <w:szCs w:val="24"/>
              </w:rPr>
              <w:t xml:space="preserve"> </w:t>
            </w:r>
            <w:r w:rsidRPr="00AD31EA">
              <w:rPr>
                <w:rFonts w:ascii="Times New Roman" w:hAnsi="Times New Roman"/>
                <w:bCs/>
                <w:i/>
                <w:iCs/>
                <w:sz w:val="24"/>
                <w:szCs w:val="24"/>
              </w:rPr>
              <w:t>F</w:t>
            </w:r>
            <w:r w:rsidRPr="00AD31EA">
              <w:rPr>
                <w:rFonts w:ascii="Times New Roman" w:hAnsi="Times New Roman"/>
                <w:i/>
                <w:iCs/>
                <w:sz w:val="24"/>
                <w:szCs w:val="24"/>
              </w:rPr>
              <w:t xml:space="preserve">iltraciones de agua en los </w:t>
            </w:r>
            <w:r>
              <w:rPr>
                <w:rFonts w:ascii="Times New Roman" w:hAnsi="Times New Roman"/>
                <w:i/>
                <w:iCs/>
                <w:sz w:val="24"/>
                <w:szCs w:val="24"/>
              </w:rPr>
              <w:t>diferentes ambientes del EE.SS.</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557"/>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20</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rPr>
              <w:t>C.S Pampacolca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Castilla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Pampacolca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color w:val="000000"/>
                <w:sz w:val="24"/>
                <w:szCs w:val="24"/>
              </w:rPr>
              <w:t>Filtraciones en los</w:t>
            </w:r>
            <w:r w:rsidRPr="00AD31EA">
              <w:rPr>
                <w:rFonts w:ascii="Times New Roman" w:hAnsi="Times New Roman"/>
                <w:b/>
                <w:i/>
                <w:color w:val="000000"/>
                <w:sz w:val="24"/>
                <w:szCs w:val="24"/>
              </w:rPr>
              <w:t xml:space="preserve"> </w:t>
            </w:r>
            <w:r w:rsidRPr="00AD31EA">
              <w:rPr>
                <w:rFonts w:ascii="Times New Roman" w:hAnsi="Times New Roman"/>
                <w:i/>
                <w:color w:val="000000"/>
                <w:sz w:val="24"/>
                <w:szCs w:val="24"/>
              </w:rPr>
              <w:t>ambientes de</w:t>
            </w:r>
            <w:r w:rsidRPr="00AD31EA">
              <w:rPr>
                <w:rFonts w:ascii="Times New Roman" w:hAnsi="Times New Roman"/>
                <w:b/>
                <w:i/>
                <w:color w:val="000000"/>
                <w:sz w:val="24"/>
                <w:szCs w:val="24"/>
              </w:rPr>
              <w:t xml:space="preserve"> </w:t>
            </w:r>
            <w:r w:rsidRPr="00AD31EA">
              <w:rPr>
                <w:rFonts w:ascii="Times New Roman" w:hAnsi="Times New Roman"/>
                <w:i/>
                <w:sz w:val="24"/>
                <w:szCs w:val="24"/>
                <w:lang w:val="es-ES"/>
              </w:rPr>
              <w:t>tópico, hospitalización y admisión.</w:t>
            </w:r>
            <w:r w:rsidRPr="00AD31EA">
              <w:rPr>
                <w:rFonts w:ascii="Times New Roman" w:hAnsi="Times New Roman"/>
                <w:i/>
                <w:color w:val="000000"/>
                <w:sz w:val="24"/>
                <w:szCs w:val="24"/>
              </w:rPr>
              <w:t xml:space="preserve"> </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557"/>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21</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eastAsia="Times New Roman" w:hAnsi="Times New Roman" w:cs="Times New Roman"/>
                <w:i/>
                <w:sz w:val="24"/>
                <w:szCs w:val="24"/>
                <w:lang w:eastAsia="es-PE"/>
              </w:rPr>
              <w:t>C.S Orcopampa,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Castilla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Orcopampa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spacing w:after="200" w:line="276" w:lineRule="auto"/>
              <w:rPr>
                <w:rFonts w:ascii="Times New Roman" w:hAnsi="Times New Roman" w:cs="Times New Roman"/>
                <w:i/>
                <w:sz w:val="24"/>
                <w:szCs w:val="24"/>
              </w:rPr>
            </w:pPr>
            <w:r w:rsidRPr="00AD31EA">
              <w:rPr>
                <w:rFonts w:ascii="Times New Roman" w:eastAsia="Times New Roman" w:hAnsi="Times New Roman" w:cs="Times New Roman"/>
                <w:i/>
                <w:color w:val="000000"/>
                <w:sz w:val="24"/>
                <w:szCs w:val="24"/>
                <w:lang w:eastAsia="es-PE"/>
              </w:rPr>
              <w:t>Filtraciones en los servicios de hospitalización y enfermería.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685"/>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lastRenderedPageBreak/>
              <w:t>22</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lang w:eastAsia="es-ES"/>
              </w:rPr>
              <w:t>P.S. Chalhuanca,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Caylloma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Yanque</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3709F7" w:rsidRDefault="00762F6D" w:rsidP="00886F06">
            <w:pPr>
              <w:pStyle w:val="Sinespaciado"/>
              <w:jc w:val="both"/>
              <w:rPr>
                <w:rFonts w:ascii="Times New Roman" w:hAnsi="Times New Roman"/>
                <w:i/>
                <w:color w:val="000000"/>
                <w:sz w:val="24"/>
                <w:szCs w:val="24"/>
              </w:rPr>
            </w:pPr>
            <w:r w:rsidRPr="00AD31EA">
              <w:rPr>
                <w:rFonts w:ascii="Times New Roman" w:hAnsi="Times New Roman"/>
                <w:i/>
                <w:color w:val="000000"/>
                <w:sz w:val="24"/>
                <w:szCs w:val="24"/>
                <w:lang w:eastAsia="es-ES"/>
              </w:rPr>
              <w:t>Filtración en las áreas de tópico y enfermería.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736"/>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23</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lang w:eastAsia="es-ES"/>
              </w:rPr>
              <w:t>P.S. Cotacota,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Caylloma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Tisco</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Sinespaciado"/>
              <w:jc w:val="both"/>
              <w:rPr>
                <w:rFonts w:ascii="Times New Roman" w:hAnsi="Times New Roman"/>
                <w:i/>
                <w:color w:val="000000"/>
                <w:sz w:val="24"/>
                <w:szCs w:val="24"/>
              </w:rPr>
            </w:pPr>
            <w:r w:rsidRPr="00AD31EA">
              <w:rPr>
                <w:rFonts w:ascii="Times New Roman" w:hAnsi="Times New Roman"/>
                <w:i/>
                <w:color w:val="000000"/>
                <w:sz w:val="24"/>
                <w:szCs w:val="24"/>
                <w:lang w:eastAsia="es-ES"/>
              </w:rPr>
              <w:t>Filtraciones en los servicios de medicina, admisión y tópico, este último se trasladó a la sala de espera.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882"/>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24</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lang w:eastAsia="es-ES"/>
              </w:rPr>
              <w:t xml:space="preserve">C.S. Chivay,  </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Caylloma</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Chivay</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Filtraciones</w:t>
            </w:r>
          </w:p>
        </w:tc>
        <w:tc>
          <w:tcPr>
            <w:tcW w:w="3591" w:type="dxa"/>
          </w:tcPr>
          <w:p w:rsidR="00762F6D" w:rsidRPr="00AD31EA" w:rsidRDefault="00762F6D" w:rsidP="00886F06">
            <w:pPr>
              <w:pStyle w:val="Sinespaciado"/>
              <w:jc w:val="both"/>
              <w:rPr>
                <w:rFonts w:ascii="Times New Roman" w:hAnsi="Times New Roman"/>
                <w:i/>
                <w:color w:val="000000"/>
                <w:sz w:val="24"/>
                <w:szCs w:val="24"/>
              </w:rPr>
            </w:pPr>
            <w:r w:rsidRPr="00AD31EA">
              <w:rPr>
                <w:rFonts w:ascii="Times New Roman" w:hAnsi="Times New Roman"/>
                <w:i/>
                <w:color w:val="000000"/>
                <w:sz w:val="24"/>
                <w:szCs w:val="24"/>
                <w:lang w:eastAsia="es-ES"/>
              </w:rPr>
              <w:t xml:space="preserve">Filtraciones en las áreas de shock trauma, medicina, </w:t>
            </w:r>
            <w:proofErr w:type="spellStart"/>
            <w:r w:rsidRPr="00AD31EA">
              <w:rPr>
                <w:rFonts w:ascii="Times New Roman" w:hAnsi="Times New Roman"/>
                <w:i/>
                <w:color w:val="000000"/>
                <w:sz w:val="24"/>
                <w:szCs w:val="24"/>
                <w:lang w:eastAsia="es-ES"/>
              </w:rPr>
              <w:t>nutriwawa</w:t>
            </w:r>
            <w:proofErr w:type="spellEnd"/>
            <w:r w:rsidRPr="00AD31EA">
              <w:rPr>
                <w:rFonts w:ascii="Times New Roman" w:hAnsi="Times New Roman"/>
                <w:i/>
                <w:color w:val="000000"/>
                <w:sz w:val="24"/>
                <w:szCs w:val="24"/>
                <w:lang w:eastAsia="es-ES"/>
              </w:rPr>
              <w:t xml:space="preserve"> y sala de parto</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1025"/>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25</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rPr>
              <w:t>C.S Iquipi</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Condesuyos</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Rio Grande</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AD31EA" w:rsidRDefault="00762F6D" w:rsidP="00886F06">
            <w:pPr>
              <w:autoSpaceDE w:val="0"/>
              <w:autoSpaceDN w:val="0"/>
              <w:adjustRightInd w:val="0"/>
              <w:jc w:val="both"/>
              <w:rPr>
                <w:rFonts w:ascii="Times New Roman" w:hAnsi="Times New Roman" w:cs="Times New Roman"/>
                <w:i/>
                <w:sz w:val="24"/>
                <w:szCs w:val="24"/>
              </w:rPr>
            </w:pPr>
            <w:r>
              <w:rPr>
                <w:rFonts w:ascii="Times New Roman" w:hAnsi="Times New Roman" w:cs="Times New Roman"/>
                <w:i/>
                <w:sz w:val="24"/>
                <w:szCs w:val="24"/>
              </w:rPr>
              <w:t xml:space="preserve">Inundación de los servicios de </w:t>
            </w:r>
            <w:r w:rsidRPr="00AD31EA">
              <w:rPr>
                <w:rFonts w:ascii="Times New Roman" w:hAnsi="Times New Roman" w:cs="Times New Roman"/>
                <w:i/>
                <w:sz w:val="24"/>
                <w:szCs w:val="24"/>
              </w:rPr>
              <w:t xml:space="preserve">Hospitalización, emergencia, laboratorio. </w:t>
            </w:r>
          </w:p>
          <w:p w:rsidR="00762F6D" w:rsidRPr="00AD31EA" w:rsidRDefault="00762F6D" w:rsidP="00886F06">
            <w:pPr>
              <w:autoSpaceDE w:val="0"/>
              <w:autoSpaceDN w:val="0"/>
              <w:adjustRightInd w:val="0"/>
              <w:jc w:val="both"/>
              <w:rPr>
                <w:rFonts w:ascii="Times New Roman" w:hAnsi="Times New Roman" w:cs="Times New Roman"/>
                <w:i/>
                <w:sz w:val="24"/>
                <w:szCs w:val="24"/>
              </w:rPr>
            </w:pPr>
            <w:r w:rsidRPr="00AD31EA">
              <w:rPr>
                <w:rFonts w:ascii="Times New Roman" w:hAnsi="Times New Roman" w:cs="Times New Roman"/>
                <w:i/>
                <w:sz w:val="24"/>
                <w:szCs w:val="24"/>
              </w:rPr>
              <w:t xml:space="preserve">En el área de farmacia se presenta una rajadura de pared </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Puente aéreo para el traslado de un niño con Dx. Fractura de pierna derecha</w:t>
            </w:r>
          </w:p>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Hacia el HRHDE</w:t>
            </w:r>
          </w:p>
        </w:tc>
      </w:tr>
      <w:tr w:rsidR="00762F6D" w:rsidRPr="00AD31EA" w:rsidTr="00886F06">
        <w:trPr>
          <w:trHeight w:val="891"/>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26</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rPr>
              <w:t>P.S Secocha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Camaná</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shd w:val="clear" w:color="auto" w:fill="FFFFFF"/>
              </w:rPr>
              <w:t>Mariano Nicolás Valcárcel</w:t>
            </w:r>
            <w:r w:rsidRPr="00AD31EA">
              <w:rPr>
                <w:rStyle w:val="apple-converted-space"/>
                <w:rFonts w:ascii="Times New Roman" w:hAnsi="Times New Roman" w:cs="Times New Roman"/>
                <w:i/>
                <w:color w:val="000000"/>
                <w:sz w:val="24"/>
                <w:szCs w:val="24"/>
                <w:shd w:val="clear" w:color="auto" w:fill="FFFFFF"/>
              </w:rPr>
              <w:t> </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Inundación de</w:t>
            </w:r>
            <w:r>
              <w:rPr>
                <w:rFonts w:ascii="Times New Roman" w:hAnsi="Times New Roman"/>
                <w:i/>
                <w:sz w:val="24"/>
                <w:szCs w:val="24"/>
              </w:rPr>
              <w:t xml:space="preserve"> los servicios de </w:t>
            </w:r>
            <w:r w:rsidRPr="00AD31EA">
              <w:rPr>
                <w:rFonts w:ascii="Times New Roman" w:hAnsi="Times New Roman"/>
                <w:i/>
                <w:sz w:val="24"/>
                <w:szCs w:val="24"/>
              </w:rPr>
              <w:t xml:space="preserve"> hospitalización, emergencia, laboratorio </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812"/>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27</w:t>
            </w:r>
          </w:p>
        </w:tc>
        <w:tc>
          <w:tcPr>
            <w:tcW w:w="2001"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rPr>
              <w:t>P.S Eugenia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Camaná</w:t>
            </w:r>
          </w:p>
        </w:tc>
        <w:tc>
          <w:tcPr>
            <w:tcW w:w="1597"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color w:val="000000"/>
                <w:sz w:val="24"/>
                <w:szCs w:val="24"/>
                <w:shd w:val="clear" w:color="auto" w:fill="FFFFFF"/>
              </w:rPr>
              <w:t>Mariano Nicolás Valcárcel</w:t>
            </w:r>
            <w:r w:rsidRPr="00AD31EA">
              <w:rPr>
                <w:rStyle w:val="apple-converted-space"/>
                <w:rFonts w:ascii="Times New Roman" w:hAnsi="Times New Roman" w:cs="Times New Roman"/>
                <w:i/>
                <w:color w:val="000000"/>
                <w:sz w:val="24"/>
                <w:szCs w:val="24"/>
                <w:shd w:val="clear" w:color="auto" w:fill="FFFFFF"/>
              </w:rPr>
              <w:t> </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sidRPr="00AD31EA">
              <w:rPr>
                <w:rFonts w:ascii="Times New Roman" w:hAnsi="Times New Roman" w:cs="Times New Roman"/>
                <w:i/>
                <w:sz w:val="24"/>
                <w:szCs w:val="24"/>
              </w:rPr>
              <w:t>Inundación</w:t>
            </w:r>
          </w:p>
        </w:tc>
        <w:tc>
          <w:tcPr>
            <w:tcW w:w="3591" w:type="dxa"/>
          </w:tcPr>
          <w:p w:rsidR="00762F6D" w:rsidRPr="00AD31EA" w:rsidRDefault="00762F6D" w:rsidP="00886F06">
            <w:pPr>
              <w:pStyle w:val="Sinespaciado"/>
              <w:jc w:val="both"/>
              <w:rPr>
                <w:rFonts w:ascii="Times New Roman" w:hAnsi="Times New Roman"/>
                <w:i/>
                <w:sz w:val="24"/>
                <w:szCs w:val="24"/>
              </w:rPr>
            </w:pPr>
            <w:r w:rsidRPr="00AD31EA">
              <w:rPr>
                <w:rFonts w:ascii="Times New Roman" w:hAnsi="Times New Roman"/>
                <w:i/>
                <w:sz w:val="24"/>
                <w:szCs w:val="24"/>
              </w:rPr>
              <w:t xml:space="preserve">Inundación de </w:t>
            </w:r>
            <w:r>
              <w:rPr>
                <w:rFonts w:ascii="Times New Roman" w:hAnsi="Times New Roman"/>
                <w:i/>
                <w:sz w:val="24"/>
                <w:szCs w:val="24"/>
              </w:rPr>
              <w:t xml:space="preserve">los servicios de hospitalización, emergencia y </w:t>
            </w:r>
            <w:r w:rsidRPr="00AD31EA">
              <w:rPr>
                <w:rFonts w:ascii="Times New Roman" w:hAnsi="Times New Roman"/>
                <w:i/>
                <w:sz w:val="24"/>
                <w:szCs w:val="24"/>
              </w:rPr>
              <w:t>laboratorio</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r w:rsidR="00762F6D" w:rsidRPr="00AD31EA" w:rsidTr="00886F06">
        <w:trPr>
          <w:trHeight w:val="812"/>
        </w:trPr>
        <w:tc>
          <w:tcPr>
            <w:tcW w:w="613"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28</w:t>
            </w:r>
          </w:p>
        </w:tc>
        <w:tc>
          <w:tcPr>
            <w:tcW w:w="2001" w:type="dxa"/>
          </w:tcPr>
          <w:p w:rsidR="00762F6D" w:rsidRPr="00AD31EA" w:rsidRDefault="00762F6D" w:rsidP="00886F06">
            <w:pPr>
              <w:pStyle w:val="Prrafodelista"/>
              <w:ind w:left="0"/>
              <w:jc w:val="both"/>
              <w:rPr>
                <w:rFonts w:ascii="Times New Roman" w:hAnsi="Times New Roman" w:cs="Times New Roman"/>
                <w:i/>
                <w:color w:val="000000"/>
                <w:sz w:val="24"/>
                <w:szCs w:val="24"/>
              </w:rPr>
            </w:pPr>
            <w:r>
              <w:rPr>
                <w:rFonts w:ascii="Times New Roman" w:hAnsi="Times New Roman" w:cs="Times New Roman"/>
                <w:i/>
                <w:color w:val="000000"/>
                <w:sz w:val="24"/>
                <w:szCs w:val="24"/>
              </w:rPr>
              <w:t>P.S Velinga</w:t>
            </w:r>
          </w:p>
        </w:tc>
        <w:tc>
          <w:tcPr>
            <w:tcW w:w="1526"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La Unión</w:t>
            </w:r>
          </w:p>
        </w:tc>
        <w:tc>
          <w:tcPr>
            <w:tcW w:w="1597" w:type="dxa"/>
          </w:tcPr>
          <w:p w:rsidR="00762F6D" w:rsidRPr="00AD31EA" w:rsidRDefault="00762F6D" w:rsidP="00886F06">
            <w:pPr>
              <w:pStyle w:val="Prrafodelista"/>
              <w:ind w:left="0"/>
              <w:jc w:val="both"/>
              <w:rPr>
                <w:rFonts w:ascii="Times New Roman" w:hAnsi="Times New Roman" w:cs="Times New Roman"/>
                <w:i/>
                <w:color w:val="000000"/>
                <w:sz w:val="24"/>
                <w:szCs w:val="24"/>
                <w:shd w:val="clear" w:color="auto" w:fill="FFFFFF"/>
              </w:rPr>
            </w:pPr>
            <w:r>
              <w:rPr>
                <w:rFonts w:ascii="Times New Roman" w:hAnsi="Times New Roman" w:cs="Times New Roman"/>
                <w:i/>
                <w:color w:val="000000"/>
                <w:sz w:val="24"/>
                <w:szCs w:val="24"/>
                <w:shd w:val="clear" w:color="auto" w:fill="FFFFFF"/>
              </w:rPr>
              <w:t>Velinga</w:t>
            </w:r>
          </w:p>
        </w:tc>
        <w:tc>
          <w:tcPr>
            <w:tcW w:w="1553" w:type="dxa"/>
          </w:tcPr>
          <w:p w:rsidR="00762F6D" w:rsidRPr="00AD31EA" w:rsidRDefault="00762F6D" w:rsidP="00886F06">
            <w:pPr>
              <w:pStyle w:val="Prrafodelista"/>
              <w:ind w:left="0"/>
              <w:jc w:val="both"/>
              <w:rPr>
                <w:rFonts w:ascii="Times New Roman" w:hAnsi="Times New Roman" w:cs="Times New Roman"/>
                <w:i/>
                <w:sz w:val="24"/>
                <w:szCs w:val="24"/>
              </w:rPr>
            </w:pPr>
            <w:r>
              <w:rPr>
                <w:rFonts w:ascii="Times New Roman" w:hAnsi="Times New Roman" w:cs="Times New Roman"/>
                <w:i/>
                <w:sz w:val="24"/>
                <w:szCs w:val="24"/>
              </w:rPr>
              <w:t>Filtración</w:t>
            </w:r>
          </w:p>
        </w:tc>
        <w:tc>
          <w:tcPr>
            <w:tcW w:w="3591" w:type="dxa"/>
          </w:tcPr>
          <w:p w:rsidR="00762F6D" w:rsidRPr="00AD31EA" w:rsidRDefault="00762F6D" w:rsidP="00886F06">
            <w:pPr>
              <w:pStyle w:val="Sinespaciado"/>
              <w:jc w:val="both"/>
              <w:rPr>
                <w:rFonts w:ascii="Times New Roman" w:hAnsi="Times New Roman"/>
                <w:i/>
                <w:sz w:val="24"/>
                <w:szCs w:val="24"/>
              </w:rPr>
            </w:pPr>
            <w:r>
              <w:rPr>
                <w:rFonts w:ascii="Times New Roman" w:hAnsi="Times New Roman"/>
                <w:i/>
                <w:sz w:val="24"/>
                <w:szCs w:val="24"/>
              </w:rPr>
              <w:t>Filtración de agua en los ambientes de admisión y residencia</w:t>
            </w:r>
          </w:p>
        </w:tc>
        <w:tc>
          <w:tcPr>
            <w:tcW w:w="1843" w:type="dxa"/>
          </w:tcPr>
          <w:p w:rsidR="00762F6D" w:rsidRPr="00AD31EA" w:rsidRDefault="00762F6D" w:rsidP="00886F06">
            <w:pPr>
              <w:pStyle w:val="Prrafodelista"/>
              <w:ind w:left="0"/>
              <w:jc w:val="both"/>
              <w:rPr>
                <w:rFonts w:ascii="Times New Roman" w:hAnsi="Times New Roman" w:cs="Times New Roman"/>
                <w:i/>
                <w:sz w:val="24"/>
                <w:szCs w:val="24"/>
              </w:rPr>
            </w:pPr>
          </w:p>
        </w:tc>
      </w:tr>
    </w:tbl>
    <w:p w:rsidR="00762F6D" w:rsidRDefault="00762F6D" w:rsidP="00762F6D">
      <w:pPr>
        <w:suppressAutoHyphens/>
        <w:overflowPunct w:val="0"/>
        <w:autoSpaceDE w:val="0"/>
        <w:autoSpaceDN w:val="0"/>
        <w:adjustRightInd w:val="0"/>
        <w:spacing w:before="240" w:after="240" w:line="276" w:lineRule="auto"/>
        <w:jc w:val="both"/>
        <w:textAlignment w:val="baseline"/>
        <w:rPr>
          <w:rFonts w:ascii="Times New Roman" w:hAnsi="Times New Roman" w:cs="Times New Roman"/>
          <w:i/>
          <w:sz w:val="24"/>
          <w:szCs w:val="24"/>
        </w:rPr>
        <w:sectPr w:rsidR="00762F6D" w:rsidSect="00762F6D">
          <w:pgSz w:w="16838" w:h="11906" w:orient="landscape"/>
          <w:pgMar w:top="1134" w:right="1418" w:bottom="1701" w:left="1559" w:header="708" w:footer="708" w:gutter="0"/>
          <w:cols w:space="708"/>
          <w:docGrid w:linePitch="360"/>
        </w:sectPr>
      </w:pPr>
    </w:p>
    <w:p w:rsidR="00762F6D" w:rsidRDefault="00762F6D" w:rsidP="00762F6D">
      <w:pPr>
        <w:jc w:val="center"/>
        <w:rPr>
          <w:rFonts w:ascii="Times New Roman" w:hAnsi="Times New Roman" w:cs="Times New Roman"/>
          <w:b/>
          <w:i/>
          <w:sz w:val="24"/>
          <w:szCs w:val="24"/>
        </w:rPr>
      </w:pPr>
      <w:r w:rsidRPr="00D50A02">
        <w:rPr>
          <w:rFonts w:ascii="Times New Roman" w:hAnsi="Times New Roman" w:cs="Times New Roman"/>
          <w:b/>
          <w:i/>
          <w:sz w:val="24"/>
          <w:szCs w:val="24"/>
        </w:rPr>
        <w:lastRenderedPageBreak/>
        <w:t>ANEXO Nº 03</w:t>
      </w:r>
    </w:p>
    <w:p w:rsidR="00762F6D" w:rsidRDefault="00762F6D" w:rsidP="00762F6D">
      <w:pPr>
        <w:jc w:val="center"/>
        <w:rPr>
          <w:rFonts w:ascii="Times New Roman" w:hAnsi="Times New Roman" w:cs="Times New Roman"/>
          <w:b/>
          <w:i/>
          <w:sz w:val="24"/>
          <w:szCs w:val="24"/>
        </w:rPr>
      </w:pPr>
      <w:r w:rsidRPr="00942120">
        <w:rPr>
          <w:rFonts w:ascii="Times New Roman" w:hAnsi="Times New Roman" w:cs="Times New Roman"/>
          <w:b/>
          <w:i/>
          <w:sz w:val="24"/>
          <w:szCs w:val="24"/>
        </w:rPr>
        <w:t>EE.SS PRIORIZADOS 2015-2016 POR EL FENÓMENO EL NIÑO</w:t>
      </w:r>
    </w:p>
    <w:tbl>
      <w:tblPr>
        <w:tblW w:w="14812" w:type="dxa"/>
        <w:tblInd w:w="-80" w:type="dxa"/>
        <w:tblCellMar>
          <w:left w:w="70" w:type="dxa"/>
          <w:right w:w="70" w:type="dxa"/>
        </w:tblCellMar>
        <w:tblLook w:val="04A0" w:firstRow="1" w:lastRow="0" w:firstColumn="1" w:lastColumn="0" w:noHBand="0" w:noVBand="1"/>
      </w:tblPr>
      <w:tblGrid>
        <w:gridCol w:w="800"/>
        <w:gridCol w:w="1180"/>
        <w:gridCol w:w="1540"/>
        <w:gridCol w:w="1380"/>
        <w:gridCol w:w="1549"/>
        <w:gridCol w:w="1360"/>
        <w:gridCol w:w="1760"/>
        <w:gridCol w:w="1360"/>
        <w:gridCol w:w="1528"/>
        <w:gridCol w:w="919"/>
        <w:gridCol w:w="1436"/>
      </w:tblGrid>
      <w:tr w:rsidR="00762F6D" w:rsidRPr="00D50A02" w:rsidTr="00886F06">
        <w:trPr>
          <w:trHeight w:val="945"/>
        </w:trPr>
        <w:tc>
          <w:tcPr>
            <w:tcW w:w="800" w:type="dxa"/>
            <w:tcBorders>
              <w:top w:val="single" w:sz="8" w:space="0" w:color="auto"/>
              <w:left w:val="single" w:sz="8" w:space="0" w:color="auto"/>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NRO</w:t>
            </w:r>
          </w:p>
        </w:tc>
        <w:tc>
          <w:tcPr>
            <w:tcW w:w="1180"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proofErr w:type="spellStart"/>
            <w:r w:rsidRPr="00D50A02">
              <w:rPr>
                <w:rFonts w:ascii="Calibri" w:eastAsia="Times New Roman" w:hAnsi="Calibri" w:cs="Times New Roman"/>
                <w:b/>
                <w:bCs/>
                <w:color w:val="FFFFFF"/>
                <w:sz w:val="16"/>
                <w:szCs w:val="16"/>
                <w:lang w:eastAsia="es-PE"/>
              </w:rPr>
              <w:t>Ubigeo</w:t>
            </w:r>
            <w:proofErr w:type="spellEnd"/>
            <w:r w:rsidRPr="00D50A02">
              <w:rPr>
                <w:rFonts w:ascii="Calibri" w:eastAsia="Times New Roman" w:hAnsi="Calibri" w:cs="Times New Roman"/>
                <w:b/>
                <w:bCs/>
                <w:color w:val="FFFFFF"/>
                <w:sz w:val="16"/>
                <w:szCs w:val="16"/>
                <w:lang w:eastAsia="es-PE"/>
              </w:rPr>
              <w:t xml:space="preserve"> Distrital</w:t>
            </w:r>
          </w:p>
        </w:tc>
        <w:tc>
          <w:tcPr>
            <w:tcW w:w="1540"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DEPARTAMENTO</w:t>
            </w:r>
          </w:p>
        </w:tc>
        <w:tc>
          <w:tcPr>
            <w:tcW w:w="1380"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PROVINCIA</w:t>
            </w:r>
          </w:p>
        </w:tc>
        <w:tc>
          <w:tcPr>
            <w:tcW w:w="1549"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DISTRITO</w:t>
            </w:r>
          </w:p>
        </w:tc>
        <w:tc>
          <w:tcPr>
            <w:tcW w:w="1360"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PRIORIZACIÓN</w:t>
            </w:r>
          </w:p>
        </w:tc>
        <w:tc>
          <w:tcPr>
            <w:tcW w:w="1760"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UNIDAD EJECUTORA</w:t>
            </w:r>
          </w:p>
        </w:tc>
        <w:tc>
          <w:tcPr>
            <w:tcW w:w="1360"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RED DE SALUD</w:t>
            </w:r>
          </w:p>
        </w:tc>
        <w:tc>
          <w:tcPr>
            <w:tcW w:w="1528"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EESS A SER INTERVENIDO</w:t>
            </w:r>
          </w:p>
        </w:tc>
        <w:tc>
          <w:tcPr>
            <w:tcW w:w="919"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CATEGORIA</w:t>
            </w:r>
          </w:p>
        </w:tc>
        <w:tc>
          <w:tcPr>
            <w:tcW w:w="1436" w:type="dxa"/>
            <w:tcBorders>
              <w:top w:val="single" w:sz="8" w:space="0" w:color="auto"/>
              <w:left w:val="nil"/>
              <w:bottom w:val="single" w:sz="8" w:space="0" w:color="auto"/>
              <w:right w:val="single" w:sz="8" w:space="0" w:color="auto"/>
            </w:tcBorders>
            <w:shd w:val="clear" w:color="000000" w:fill="538DD5"/>
            <w:vAlign w:val="center"/>
            <w:hideMark/>
          </w:tcPr>
          <w:p w:rsidR="00762F6D" w:rsidRPr="00D50A02" w:rsidRDefault="00762F6D" w:rsidP="00886F06">
            <w:pPr>
              <w:spacing w:after="0" w:line="240" w:lineRule="auto"/>
              <w:jc w:val="center"/>
              <w:rPr>
                <w:rFonts w:ascii="Calibri" w:eastAsia="Times New Roman" w:hAnsi="Calibri" w:cs="Times New Roman"/>
                <w:b/>
                <w:bCs/>
                <w:color w:val="FFFFFF"/>
                <w:sz w:val="16"/>
                <w:szCs w:val="16"/>
                <w:lang w:eastAsia="es-PE"/>
              </w:rPr>
            </w:pPr>
            <w:r w:rsidRPr="00D50A02">
              <w:rPr>
                <w:rFonts w:ascii="Calibri" w:eastAsia="Times New Roman" w:hAnsi="Calibri" w:cs="Times New Roman"/>
                <w:b/>
                <w:bCs/>
                <w:color w:val="FFFFFF"/>
                <w:sz w:val="16"/>
                <w:szCs w:val="16"/>
                <w:lang w:eastAsia="es-PE"/>
              </w:rPr>
              <w:t>MONTO DE MANTENIMIENTO Y REPARACION</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040403</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AYO</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AYO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040404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CHACHAS</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CHACHAS</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3</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040406</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CHOCO</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CHOCO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4</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040505</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CAYLLOMA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040509</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ICHUPAMPA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ICHUPAMPA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6</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040517</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TISCO</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TISCO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7</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040603</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CONDESUYOS</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CAYARANI</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CAYARANI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8</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040604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CONDESUYOS</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CHICHAS</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CHICHAS</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9</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040803</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CHARCANA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CHARCANA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10</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040805</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PAMPAMARCA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PAMPAMARCA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lastRenderedPageBreak/>
              <w:t>11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040806</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PUYCA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PUYCA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12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040807</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QUECHUALLA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VELINGA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13</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040808</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SAYLA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SAYLA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14</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040809</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TAURIA</w:t>
            </w:r>
          </w:p>
        </w:tc>
        <w:tc>
          <w:tcPr>
            <w:tcW w:w="1360" w:type="dxa"/>
            <w:tcBorders>
              <w:top w:val="nil"/>
              <w:left w:val="nil"/>
              <w:bottom w:val="single" w:sz="4" w:space="0" w:color="auto"/>
              <w:right w:val="single" w:sz="4" w:space="0" w:color="auto"/>
            </w:tcBorders>
            <w:shd w:val="clear" w:color="000000" w:fill="FF0000"/>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MUY 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TAURIA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15</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HOSPITAL HONORIO DELGADO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 </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HOSPITAL HONORIO DELGADO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III - 1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125.000,00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16</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HOSPITAL GOYENECHE</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 </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HOSPITAL GOYENECHE</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III - 1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85.000,00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17</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040106</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CHIGUATA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CHIGUATA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18</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040108</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JOYA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LA JOYA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19</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040114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POLOBAYA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POLOBAYA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20</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040115</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QUEQUEÑA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QUEQUEÑA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040118</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SAN JUAN DE SIGUAS</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SAN JUAN DE SIGUAS</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040119</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SAN JUAN DE TARUCANI</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SAN JUAN DE TARUCANI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lastRenderedPageBreak/>
              <w:t>23</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040120</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SANTA ISABEL DE SIGUAS</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SANTA ISABEL DE SIGUAS</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24</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040121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SANTA RITA DE SIGUAS</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SANTA RITA DE SIGUAS</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25</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040125</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VITOR</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VITOR</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26</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040201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CAMANA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CAMANA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HOSPITAL CAMANA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45.000,00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27</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040207</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CAMANA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QUILCA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QUILCA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28</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040302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CARAVELI</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ACARI</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ACARI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29</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040304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CARAVELI</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ATIQUIPA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ATIQUIPA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30</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040305</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CARAVELI</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BELLA UNION</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BELLA UNION</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31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040306</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CARAVELI</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CAHUACHO</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CAHUACHO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32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040310</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CARAVELI</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JAQUI</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JAQUI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33</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040312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CARAVELI</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QUICACHA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QUICACHA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34</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040313</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CARAVELI</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YAUCA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CAMANA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CAMANA CARAVELI</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YAUCA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lastRenderedPageBreak/>
              <w:t>35</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040402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ANDAGUA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ANDAGUA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36</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APLAO</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HOSP. APLAO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70.000,00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37</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040408</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MACHAGUAY</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MACHAHUAY</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38</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040409</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ORCOPAMPA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ORCOPAMPA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39</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040410</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PAMPACOLCA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PAMPACOLCA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40</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040411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TIPAN</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 xml:space="preserve">P.S TIPÁN </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41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040412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UÑON</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UÑÓN</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42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040414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CASTILLA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VIRACO</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VIRACO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43</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ACHOMA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ACHOMA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44</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040503</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CABANACONDE</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CABANACONDE</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45</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CALLALLI</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CALLALLI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46</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CHIVAY</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CHIVAY</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I-4</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lastRenderedPageBreak/>
              <w:t>47</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040506</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COPORAQUE</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COPORAQUE</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48</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040507</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HUAMBO</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HUAMBO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49</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040508</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HUANCA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 xml:space="preserve">C.S HUANCA </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50</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040510</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LARI</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LARI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LLUTA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LLUTA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MACA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MACA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53</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040513</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MADRIGAL</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MADRIGAL</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54</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040520</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MAJES</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SANDRITA PEREZ</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I-4</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55</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SAN ANTONIO DE CHUCA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IMATA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56</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040515</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SIBAYO</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SIBAYO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57</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040516</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TAPAY</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TAPAY</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58</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040518</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TUTI</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TUTI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lastRenderedPageBreak/>
              <w:t>59</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040519</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CAYLLOMA</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YANQUE</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RED PERIFERICA AREQUIPA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AREQUIPA CAYLLOMA</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YANQUE</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60</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040602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CONDESUYOS</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ANDARAY</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ANDARAY</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61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040601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CONDESUYOS</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CHUQUIBAMBA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CHUQUIBAMBA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I-4</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62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040605</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CONDESUYOS</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IRAY</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IRAY</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I-1</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63</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040607</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CONDESUYOS</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SALAMANCA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PUCUNCHO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64</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040608</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CONDESUYOS</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YANAQUIHUA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YANAQUIHUA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65</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040704</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ISLAY</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ISLAY</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GERESA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ISLAY</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MATARANI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66</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040702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ISLAY</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COCACHACRA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GERESA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ISLAY</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COCACHACRA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67</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040701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ISLAY</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MOLLENDO</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GERESA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ISLAY</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ALTO INCLAN</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I-4</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68</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040706</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ISLAY</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PUNTA DE BOMBON</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GERESA</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ISLAY</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LA PUNTA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69</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040802</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ALCA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ALCA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I-3</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30.000,00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70</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040801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COTAHUASI</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C.S COTAHUASI</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I-4</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35.000,00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lastRenderedPageBreak/>
              <w:t>71</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040810</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TOMEPAMPA</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TOMEPAMPA</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45"/>
        </w:trPr>
        <w:tc>
          <w:tcPr>
            <w:tcW w:w="800" w:type="dxa"/>
            <w:tcBorders>
              <w:top w:val="nil"/>
              <w:left w:val="single" w:sz="4" w:space="0" w:color="auto"/>
              <w:bottom w:val="single" w:sz="4" w:space="0" w:color="auto"/>
              <w:right w:val="single" w:sz="4" w:space="0" w:color="auto"/>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b/>
                <w:bCs/>
                <w:color w:val="000000"/>
                <w:sz w:val="16"/>
                <w:szCs w:val="16"/>
                <w:lang w:eastAsia="es-PE"/>
              </w:rPr>
            </w:pPr>
            <w:r>
              <w:rPr>
                <w:rFonts w:ascii="Calibri" w:eastAsia="Times New Roman" w:hAnsi="Calibri" w:cs="Times New Roman"/>
                <w:b/>
                <w:bCs/>
                <w:color w:val="000000"/>
                <w:sz w:val="16"/>
                <w:szCs w:val="16"/>
                <w:lang w:eastAsia="es-PE"/>
              </w:rPr>
              <w:t>72</w:t>
            </w:r>
          </w:p>
        </w:tc>
        <w:tc>
          <w:tcPr>
            <w:tcW w:w="11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040811</w:t>
            </w:r>
          </w:p>
        </w:tc>
        <w:tc>
          <w:tcPr>
            <w:tcW w:w="154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AREQUIPA</w:t>
            </w:r>
          </w:p>
        </w:tc>
        <w:tc>
          <w:tcPr>
            <w:tcW w:w="138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LA UNION</w:t>
            </w:r>
          </w:p>
        </w:tc>
        <w:tc>
          <w:tcPr>
            <w:tcW w:w="154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TORO</w:t>
            </w:r>
          </w:p>
        </w:tc>
        <w:tc>
          <w:tcPr>
            <w:tcW w:w="1360" w:type="dxa"/>
            <w:tcBorders>
              <w:top w:val="nil"/>
              <w:left w:val="nil"/>
              <w:bottom w:val="single" w:sz="4" w:space="0" w:color="auto"/>
              <w:right w:val="single" w:sz="4" w:space="0" w:color="auto"/>
            </w:tcBorders>
            <w:shd w:val="clear" w:color="000000" w:fill="E6B8B7"/>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ALTO</w:t>
            </w:r>
          </w:p>
        </w:tc>
        <w:tc>
          <w:tcPr>
            <w:tcW w:w="17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SALUD APLAO</w:t>
            </w:r>
          </w:p>
        </w:tc>
        <w:tc>
          <w:tcPr>
            <w:tcW w:w="1360" w:type="dxa"/>
            <w:tcBorders>
              <w:top w:val="nil"/>
              <w:left w:val="nil"/>
              <w:bottom w:val="single" w:sz="4" w:space="0" w:color="auto"/>
              <w:right w:val="single" w:sz="4" w:space="0" w:color="auto"/>
            </w:tcBorders>
            <w:shd w:val="clear" w:color="000000" w:fill="FFFFFF"/>
            <w:vAlign w:val="center"/>
            <w:hideMark/>
          </w:tcPr>
          <w:p w:rsidR="00762F6D" w:rsidRPr="00D50A02" w:rsidRDefault="00762F6D" w:rsidP="00886F06">
            <w:pPr>
              <w:spacing w:after="0" w:line="240" w:lineRule="auto"/>
              <w:jc w:val="center"/>
              <w:rPr>
                <w:rFonts w:ascii="Calibri" w:eastAsia="Times New Roman" w:hAnsi="Calibri" w:cs="Times New Roman"/>
                <w:sz w:val="16"/>
                <w:szCs w:val="16"/>
                <w:lang w:eastAsia="es-PE"/>
              </w:rPr>
            </w:pPr>
            <w:r w:rsidRPr="00D50A02">
              <w:rPr>
                <w:rFonts w:ascii="Calibri" w:eastAsia="Times New Roman" w:hAnsi="Calibri" w:cs="Times New Roman"/>
                <w:sz w:val="16"/>
                <w:szCs w:val="16"/>
                <w:lang w:eastAsia="es-PE"/>
              </w:rPr>
              <w:t>CASTILLA CONDESUYOS LA UNION</w:t>
            </w:r>
          </w:p>
        </w:tc>
        <w:tc>
          <w:tcPr>
            <w:tcW w:w="1528"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P.S TORO</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I-2</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r w:rsidRPr="00D50A02">
              <w:rPr>
                <w:rFonts w:ascii="Calibri" w:eastAsia="Times New Roman" w:hAnsi="Calibri" w:cs="Times New Roman"/>
                <w:color w:val="000000"/>
                <w:sz w:val="16"/>
                <w:szCs w:val="16"/>
                <w:lang w:eastAsia="es-PE"/>
              </w:rPr>
              <w:t>S/. 25.000,00</w:t>
            </w:r>
          </w:p>
        </w:tc>
      </w:tr>
      <w:tr w:rsidR="00762F6D" w:rsidRPr="00D50A02" w:rsidTr="00886F06">
        <w:trPr>
          <w:trHeight w:val="630"/>
        </w:trPr>
        <w:tc>
          <w:tcPr>
            <w:tcW w:w="800" w:type="dxa"/>
            <w:tcBorders>
              <w:top w:val="nil"/>
              <w:left w:val="nil"/>
              <w:bottom w:val="nil"/>
              <w:right w:val="nil"/>
            </w:tcBorders>
            <w:shd w:val="clear" w:color="auto" w:fill="auto"/>
            <w:vAlign w:val="bottom"/>
            <w:hideMark/>
          </w:tcPr>
          <w:p w:rsidR="00762F6D" w:rsidRPr="00D50A02" w:rsidRDefault="00762F6D" w:rsidP="00886F06">
            <w:pPr>
              <w:spacing w:after="0" w:line="240" w:lineRule="auto"/>
              <w:jc w:val="center"/>
              <w:rPr>
                <w:rFonts w:ascii="Calibri" w:eastAsia="Times New Roman" w:hAnsi="Calibri" w:cs="Times New Roman"/>
                <w:color w:val="000000"/>
                <w:sz w:val="16"/>
                <w:szCs w:val="16"/>
                <w:lang w:eastAsia="es-PE"/>
              </w:rPr>
            </w:pPr>
          </w:p>
        </w:tc>
        <w:tc>
          <w:tcPr>
            <w:tcW w:w="1180" w:type="dxa"/>
            <w:tcBorders>
              <w:top w:val="nil"/>
              <w:left w:val="single" w:sz="4" w:space="0" w:color="auto"/>
              <w:bottom w:val="single" w:sz="4" w:space="0" w:color="auto"/>
              <w:right w:val="nil"/>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 </w:t>
            </w:r>
          </w:p>
        </w:tc>
        <w:tc>
          <w:tcPr>
            <w:tcW w:w="1540" w:type="dxa"/>
            <w:tcBorders>
              <w:top w:val="nil"/>
              <w:left w:val="nil"/>
              <w:bottom w:val="single" w:sz="4" w:space="0" w:color="auto"/>
              <w:right w:val="nil"/>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 </w:t>
            </w:r>
          </w:p>
        </w:tc>
        <w:tc>
          <w:tcPr>
            <w:tcW w:w="1380" w:type="dxa"/>
            <w:tcBorders>
              <w:top w:val="nil"/>
              <w:left w:val="nil"/>
              <w:bottom w:val="single" w:sz="4" w:space="0" w:color="auto"/>
              <w:right w:val="nil"/>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 </w:t>
            </w:r>
          </w:p>
        </w:tc>
        <w:tc>
          <w:tcPr>
            <w:tcW w:w="1549" w:type="dxa"/>
            <w:tcBorders>
              <w:top w:val="nil"/>
              <w:left w:val="nil"/>
              <w:bottom w:val="single" w:sz="4" w:space="0" w:color="auto"/>
              <w:right w:val="nil"/>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 </w:t>
            </w:r>
          </w:p>
        </w:tc>
        <w:tc>
          <w:tcPr>
            <w:tcW w:w="136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16"/>
                <w:szCs w:val="16"/>
                <w:lang w:eastAsia="es-PE"/>
              </w:rPr>
            </w:pPr>
            <w:r w:rsidRPr="00D50A02">
              <w:rPr>
                <w:rFonts w:ascii="Calibri" w:eastAsia="Times New Roman" w:hAnsi="Calibri" w:cs="Times New Roman"/>
                <w:b/>
                <w:bCs/>
                <w:color w:val="000000"/>
                <w:sz w:val="16"/>
                <w:szCs w:val="16"/>
                <w:lang w:eastAsia="es-PE"/>
              </w:rPr>
              <w:t> </w:t>
            </w:r>
          </w:p>
        </w:tc>
        <w:tc>
          <w:tcPr>
            <w:tcW w:w="1760" w:type="dxa"/>
            <w:tcBorders>
              <w:top w:val="nil"/>
              <w:left w:val="nil"/>
              <w:bottom w:val="single" w:sz="4" w:space="0" w:color="auto"/>
              <w:right w:val="nil"/>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24"/>
                <w:szCs w:val="24"/>
                <w:lang w:eastAsia="es-PE"/>
              </w:rPr>
            </w:pPr>
            <w:r w:rsidRPr="00D50A02">
              <w:rPr>
                <w:rFonts w:ascii="Calibri" w:eastAsia="Times New Roman" w:hAnsi="Calibri" w:cs="Times New Roman"/>
                <w:b/>
                <w:bCs/>
                <w:color w:val="000000"/>
                <w:sz w:val="24"/>
                <w:szCs w:val="24"/>
                <w:lang w:eastAsia="es-PE"/>
              </w:rPr>
              <w:t>TOTAL DE EESS</w:t>
            </w:r>
          </w:p>
        </w:tc>
        <w:tc>
          <w:tcPr>
            <w:tcW w:w="1360"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24"/>
                <w:szCs w:val="24"/>
                <w:lang w:eastAsia="es-PE"/>
              </w:rPr>
            </w:pPr>
            <w:r w:rsidRPr="00D50A02">
              <w:rPr>
                <w:rFonts w:ascii="Calibri" w:eastAsia="Times New Roman" w:hAnsi="Calibri" w:cs="Times New Roman"/>
                <w:b/>
                <w:bCs/>
                <w:color w:val="000000"/>
                <w:sz w:val="24"/>
                <w:szCs w:val="24"/>
                <w:lang w:eastAsia="es-PE"/>
              </w:rPr>
              <w:t> </w:t>
            </w:r>
          </w:p>
        </w:tc>
        <w:tc>
          <w:tcPr>
            <w:tcW w:w="1528" w:type="dxa"/>
            <w:tcBorders>
              <w:top w:val="nil"/>
              <w:left w:val="nil"/>
              <w:bottom w:val="single" w:sz="4" w:space="0" w:color="auto"/>
              <w:right w:val="nil"/>
            </w:tcBorders>
            <w:shd w:val="clear" w:color="auto" w:fill="auto"/>
            <w:vAlign w:val="center"/>
            <w:hideMark/>
          </w:tcPr>
          <w:p w:rsidR="00762F6D" w:rsidRPr="00D50A02" w:rsidRDefault="00762F6D" w:rsidP="00886F06">
            <w:pPr>
              <w:spacing w:after="0" w:line="240" w:lineRule="auto"/>
              <w:jc w:val="right"/>
              <w:rPr>
                <w:rFonts w:ascii="Calibri" w:eastAsia="Times New Roman" w:hAnsi="Calibri" w:cs="Times New Roman"/>
                <w:b/>
                <w:bCs/>
                <w:color w:val="000000"/>
                <w:sz w:val="24"/>
                <w:szCs w:val="24"/>
                <w:lang w:eastAsia="es-PE"/>
              </w:rPr>
            </w:pPr>
            <w:r w:rsidRPr="00D50A02">
              <w:rPr>
                <w:rFonts w:ascii="Calibri" w:eastAsia="Times New Roman" w:hAnsi="Calibri" w:cs="Times New Roman"/>
                <w:b/>
                <w:bCs/>
                <w:color w:val="000000"/>
                <w:sz w:val="24"/>
                <w:szCs w:val="24"/>
                <w:lang w:eastAsia="es-PE"/>
              </w:rPr>
              <w:t>72</w:t>
            </w:r>
          </w:p>
        </w:tc>
        <w:tc>
          <w:tcPr>
            <w:tcW w:w="919"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rPr>
                <w:rFonts w:ascii="Calibri" w:eastAsia="Times New Roman" w:hAnsi="Calibri" w:cs="Times New Roman"/>
                <w:b/>
                <w:bCs/>
                <w:color w:val="000000"/>
                <w:sz w:val="24"/>
                <w:szCs w:val="24"/>
                <w:lang w:eastAsia="es-PE"/>
              </w:rPr>
            </w:pPr>
            <w:r w:rsidRPr="00D50A02">
              <w:rPr>
                <w:rFonts w:ascii="Calibri" w:eastAsia="Times New Roman" w:hAnsi="Calibri" w:cs="Times New Roman"/>
                <w:b/>
                <w:bCs/>
                <w:color w:val="000000"/>
                <w:sz w:val="24"/>
                <w:szCs w:val="24"/>
                <w:lang w:eastAsia="es-PE"/>
              </w:rPr>
              <w:t> </w:t>
            </w:r>
          </w:p>
        </w:tc>
        <w:tc>
          <w:tcPr>
            <w:tcW w:w="1436" w:type="dxa"/>
            <w:tcBorders>
              <w:top w:val="nil"/>
              <w:left w:val="nil"/>
              <w:bottom w:val="single" w:sz="4" w:space="0" w:color="auto"/>
              <w:right w:val="single" w:sz="4" w:space="0" w:color="auto"/>
            </w:tcBorders>
            <w:shd w:val="clear" w:color="auto" w:fill="auto"/>
            <w:vAlign w:val="center"/>
            <w:hideMark/>
          </w:tcPr>
          <w:p w:rsidR="00762F6D" w:rsidRPr="00D50A02" w:rsidRDefault="00762F6D" w:rsidP="00886F06">
            <w:pPr>
              <w:spacing w:after="0" w:line="240" w:lineRule="auto"/>
              <w:jc w:val="center"/>
              <w:rPr>
                <w:rFonts w:ascii="Calibri" w:eastAsia="Times New Roman" w:hAnsi="Calibri" w:cs="Times New Roman"/>
                <w:b/>
                <w:bCs/>
                <w:sz w:val="24"/>
                <w:szCs w:val="24"/>
                <w:lang w:eastAsia="es-PE"/>
              </w:rPr>
            </w:pPr>
            <w:r w:rsidRPr="00D50A02">
              <w:rPr>
                <w:rFonts w:ascii="Calibri" w:eastAsia="Times New Roman" w:hAnsi="Calibri" w:cs="Times New Roman"/>
                <w:b/>
                <w:bCs/>
                <w:sz w:val="24"/>
                <w:szCs w:val="24"/>
                <w:lang w:eastAsia="es-PE"/>
              </w:rPr>
              <w:t xml:space="preserve">2.120.000,00 </w:t>
            </w:r>
          </w:p>
        </w:tc>
      </w:tr>
    </w:tbl>
    <w:p w:rsidR="00762F6D" w:rsidRPr="00D50A02" w:rsidRDefault="00762F6D" w:rsidP="00762F6D">
      <w:pPr>
        <w:rPr>
          <w:rFonts w:ascii="Times New Roman" w:hAnsi="Times New Roman" w:cs="Times New Roman"/>
          <w:b/>
          <w:i/>
          <w:sz w:val="24"/>
          <w:szCs w:val="24"/>
        </w:rPr>
      </w:pPr>
    </w:p>
    <w:p w:rsidR="00762F6D" w:rsidRDefault="00762F6D" w:rsidP="00762F6D">
      <w:pPr>
        <w:jc w:val="both"/>
        <w:rPr>
          <w:rFonts w:ascii="Times New Roman" w:hAnsi="Times New Roman" w:cs="Times New Roman"/>
          <w:b/>
          <w:i/>
          <w:sz w:val="24"/>
          <w:szCs w:val="24"/>
        </w:rPr>
      </w:pPr>
    </w:p>
    <w:p w:rsidR="00762F6D" w:rsidRDefault="00762F6D" w:rsidP="00762F6D">
      <w:pPr>
        <w:rPr>
          <w:rFonts w:ascii="Times New Roman" w:hAnsi="Times New Roman" w:cs="Times New Roman"/>
          <w:sz w:val="24"/>
          <w:szCs w:val="24"/>
        </w:rPr>
        <w:sectPr w:rsidR="00762F6D" w:rsidSect="00762F6D">
          <w:pgSz w:w="16838" w:h="11906" w:orient="landscape"/>
          <w:pgMar w:top="1701" w:right="1418" w:bottom="1701" w:left="1559" w:header="709" w:footer="709" w:gutter="0"/>
          <w:cols w:space="708"/>
          <w:docGrid w:linePitch="360"/>
        </w:sectPr>
      </w:pPr>
    </w:p>
    <w:p w:rsidR="00762F6D" w:rsidRDefault="00762F6D" w:rsidP="00762F6D">
      <w:pPr>
        <w:jc w:val="center"/>
        <w:rPr>
          <w:rFonts w:ascii="Times New Roman" w:hAnsi="Times New Roman" w:cs="Times New Roman"/>
          <w:b/>
          <w:sz w:val="24"/>
          <w:szCs w:val="24"/>
        </w:rPr>
      </w:pPr>
      <w:r w:rsidRPr="00203E47">
        <w:rPr>
          <w:rFonts w:ascii="Times New Roman" w:hAnsi="Times New Roman" w:cs="Times New Roman"/>
          <w:b/>
          <w:sz w:val="24"/>
          <w:szCs w:val="24"/>
        </w:rPr>
        <w:lastRenderedPageBreak/>
        <w:t>ANEXO Nº07</w:t>
      </w:r>
    </w:p>
    <w:p w:rsidR="00762F6D" w:rsidRPr="00D36BB7" w:rsidRDefault="00762F6D" w:rsidP="00762F6D">
      <w:pPr>
        <w:pStyle w:val="Prrafodelista"/>
        <w:ind w:left="1080" w:hanging="371"/>
      </w:pPr>
      <w:r w:rsidRPr="00D36BB7">
        <w:rPr>
          <w:noProof/>
          <w:lang w:val="es-MX" w:eastAsia="es-MX"/>
        </w:rPr>
        <w:drawing>
          <wp:inline distT="0" distB="0" distL="0" distR="0" wp14:anchorId="0EA98A4A" wp14:editId="192AF2F5">
            <wp:extent cx="4962525" cy="3647440"/>
            <wp:effectExtent l="0" t="0" r="9525" b="0"/>
            <wp:docPr id="7" name="Imagen 1" descr="H:\29-12-2015 GTR FEN\DSC0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9-12-2015 GTR FEN\DSC01531.JPG"/>
                    <pic:cNvPicPr>
                      <a:picLocks noChangeAspect="1" noChangeArrowheads="1"/>
                    </pic:cNvPicPr>
                  </pic:nvPicPr>
                  <pic:blipFill>
                    <a:blip r:embed="rId6" cstate="print"/>
                    <a:srcRect/>
                    <a:stretch>
                      <a:fillRect/>
                    </a:stretch>
                  </pic:blipFill>
                  <pic:spPr bwMode="auto">
                    <a:xfrm>
                      <a:off x="0" y="0"/>
                      <a:ext cx="4968347" cy="3651719"/>
                    </a:xfrm>
                    <a:prstGeom prst="rect">
                      <a:avLst/>
                    </a:prstGeom>
                    <a:noFill/>
                    <a:ln w="9525">
                      <a:noFill/>
                      <a:miter lim="800000"/>
                      <a:headEnd/>
                      <a:tailEnd/>
                    </a:ln>
                  </pic:spPr>
                </pic:pic>
              </a:graphicData>
            </a:graphic>
          </wp:inline>
        </w:drawing>
      </w:r>
    </w:p>
    <w:p w:rsidR="00762F6D" w:rsidRPr="00203E47" w:rsidRDefault="00762F6D" w:rsidP="00762F6D">
      <w:pPr>
        <w:pStyle w:val="Prrafodelista"/>
        <w:ind w:left="1080"/>
        <w:jc w:val="center"/>
        <w:rPr>
          <w:rFonts w:ascii="Times New Roman" w:hAnsi="Times New Roman" w:cs="Times New Roman"/>
          <w:i/>
        </w:rPr>
      </w:pPr>
      <w:r w:rsidRPr="00203E47">
        <w:rPr>
          <w:rFonts w:ascii="Times New Roman" w:hAnsi="Times New Roman" w:cs="Times New Roman"/>
          <w:i/>
        </w:rPr>
        <w:t>Reunión Técnica con el GTGRD-Comisión Técnica por Peligro Inminente ante el Periodo de Lluvias 2015-2016 y Posible ocurrencia del Fenómeno El Niño, para evaluar el avance de las actividades formuladas en el Plan de Contingencia.</w:t>
      </w:r>
    </w:p>
    <w:p w:rsidR="00762F6D" w:rsidRPr="00203E47" w:rsidRDefault="00762F6D" w:rsidP="00762F6D">
      <w:pPr>
        <w:pStyle w:val="Prrafodelista"/>
        <w:ind w:left="1080"/>
        <w:jc w:val="center"/>
        <w:rPr>
          <w:rFonts w:ascii="Times New Roman" w:hAnsi="Times New Roman" w:cs="Times New Roman"/>
          <w:i/>
        </w:rPr>
      </w:pPr>
    </w:p>
    <w:p w:rsidR="00762F6D" w:rsidRPr="00D36BB7" w:rsidRDefault="00762F6D" w:rsidP="00762F6D">
      <w:pPr>
        <w:pStyle w:val="Prrafodelista"/>
        <w:ind w:left="1080"/>
        <w:rPr>
          <w:rFonts w:ascii="Times New Roman" w:hAnsi="Times New Roman" w:cs="Times New Roman"/>
        </w:rPr>
      </w:pPr>
    </w:p>
    <w:p w:rsidR="00762F6D" w:rsidRPr="00D36BB7" w:rsidRDefault="00762F6D" w:rsidP="00762F6D">
      <w:pPr>
        <w:pStyle w:val="Prrafodelista"/>
        <w:ind w:left="1080" w:hanging="371"/>
      </w:pPr>
      <w:r w:rsidRPr="00D36BB7">
        <w:rPr>
          <w:noProof/>
          <w:lang w:val="es-MX" w:eastAsia="es-MX"/>
        </w:rPr>
        <w:drawing>
          <wp:inline distT="0" distB="0" distL="0" distR="0" wp14:anchorId="1FB762B8" wp14:editId="5952EBC8">
            <wp:extent cx="5010150" cy="3000199"/>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3342" t="24525" r="32043" b="17315"/>
                    <a:stretch>
                      <a:fillRect/>
                    </a:stretch>
                  </pic:blipFill>
                  <pic:spPr bwMode="auto">
                    <a:xfrm>
                      <a:off x="0" y="0"/>
                      <a:ext cx="5061300" cy="3030829"/>
                    </a:xfrm>
                    <a:prstGeom prst="rect">
                      <a:avLst/>
                    </a:prstGeom>
                    <a:noFill/>
                    <a:ln w="9525">
                      <a:noFill/>
                      <a:miter lim="800000"/>
                      <a:headEnd/>
                      <a:tailEnd/>
                    </a:ln>
                  </pic:spPr>
                </pic:pic>
              </a:graphicData>
            </a:graphic>
          </wp:inline>
        </w:drawing>
      </w:r>
    </w:p>
    <w:p w:rsidR="00762F6D" w:rsidRPr="00203E47" w:rsidRDefault="00762F6D" w:rsidP="00762F6D">
      <w:pPr>
        <w:pStyle w:val="Prrafodelista"/>
        <w:ind w:left="1080"/>
        <w:jc w:val="center"/>
        <w:rPr>
          <w:rFonts w:ascii="Times New Roman" w:hAnsi="Times New Roman" w:cs="Times New Roman"/>
          <w:i/>
        </w:rPr>
      </w:pPr>
      <w:r w:rsidRPr="00203E47">
        <w:rPr>
          <w:rFonts w:ascii="Times New Roman" w:hAnsi="Times New Roman" w:cs="Times New Roman"/>
          <w:i/>
        </w:rPr>
        <w:t>Reunión Técnica programada por el GTGRD-Comisión Técnica por Peligro Inminente ante el Periodo de Lluvias 2015-2016 y Posible ocurrencia del Fenómeno El Niño, con la participación de los Administradores de las Unidades Ejecutoras y las Coordinadoras de Defensa Nacional.</w:t>
      </w:r>
    </w:p>
    <w:p w:rsidR="00762F6D" w:rsidRDefault="00762F6D" w:rsidP="00762F6D">
      <w:pPr>
        <w:pStyle w:val="Prrafodelista"/>
        <w:tabs>
          <w:tab w:val="left" w:pos="1725"/>
        </w:tabs>
        <w:ind w:left="0"/>
        <w:jc w:val="center"/>
        <w:rPr>
          <w:rFonts w:ascii="Times New Roman" w:hAnsi="Times New Roman" w:cs="Times New Roman"/>
          <w:b/>
          <w:i/>
          <w:sz w:val="24"/>
          <w:szCs w:val="24"/>
        </w:rPr>
      </w:pPr>
    </w:p>
    <w:p w:rsidR="00762F6D" w:rsidRDefault="00762F6D" w:rsidP="00762F6D">
      <w:pPr>
        <w:pStyle w:val="Prrafodelista"/>
        <w:tabs>
          <w:tab w:val="left" w:pos="1725"/>
        </w:tabs>
        <w:ind w:left="0"/>
        <w:jc w:val="center"/>
        <w:rPr>
          <w:rFonts w:ascii="Times New Roman" w:hAnsi="Times New Roman" w:cs="Times New Roman"/>
          <w:b/>
          <w:i/>
          <w:sz w:val="24"/>
          <w:szCs w:val="24"/>
        </w:rPr>
      </w:pPr>
    </w:p>
    <w:p w:rsidR="00762F6D" w:rsidRDefault="00762F6D" w:rsidP="00762F6D">
      <w:pPr>
        <w:pStyle w:val="Prrafodelista"/>
        <w:tabs>
          <w:tab w:val="left" w:pos="1725"/>
        </w:tabs>
        <w:ind w:left="0"/>
        <w:jc w:val="center"/>
        <w:rPr>
          <w:rFonts w:ascii="Times New Roman" w:hAnsi="Times New Roman" w:cs="Times New Roman"/>
          <w:b/>
          <w:i/>
          <w:sz w:val="24"/>
          <w:szCs w:val="24"/>
        </w:rPr>
      </w:pPr>
    </w:p>
    <w:p w:rsidR="00762F6D" w:rsidRDefault="00762F6D" w:rsidP="00762F6D">
      <w:pPr>
        <w:pStyle w:val="Prrafodelista"/>
        <w:tabs>
          <w:tab w:val="left" w:pos="1725"/>
        </w:tabs>
        <w:ind w:left="0"/>
        <w:jc w:val="center"/>
        <w:rPr>
          <w:rFonts w:ascii="Times New Roman" w:hAnsi="Times New Roman" w:cs="Times New Roman"/>
          <w:b/>
          <w:i/>
          <w:sz w:val="24"/>
          <w:szCs w:val="24"/>
        </w:rPr>
      </w:pPr>
    </w:p>
    <w:p w:rsidR="00762F6D" w:rsidRDefault="00762F6D" w:rsidP="00762F6D">
      <w:pPr>
        <w:pStyle w:val="Prrafodelista"/>
        <w:tabs>
          <w:tab w:val="left" w:pos="1725"/>
        </w:tabs>
        <w:ind w:left="0"/>
        <w:jc w:val="center"/>
        <w:rPr>
          <w:rFonts w:ascii="Times New Roman" w:hAnsi="Times New Roman" w:cs="Times New Roman"/>
          <w:b/>
          <w:i/>
          <w:sz w:val="24"/>
          <w:szCs w:val="24"/>
        </w:rPr>
      </w:pPr>
    </w:p>
    <w:p w:rsidR="00762F6D" w:rsidRDefault="00762F6D" w:rsidP="00762F6D">
      <w:pPr>
        <w:pStyle w:val="Prrafodelista"/>
        <w:tabs>
          <w:tab w:val="left" w:pos="1725"/>
        </w:tabs>
        <w:ind w:left="0"/>
        <w:jc w:val="center"/>
        <w:rPr>
          <w:rFonts w:ascii="Times New Roman" w:hAnsi="Times New Roman" w:cs="Times New Roman"/>
          <w:b/>
          <w:i/>
          <w:sz w:val="24"/>
          <w:szCs w:val="24"/>
        </w:rPr>
      </w:pPr>
    </w:p>
    <w:p w:rsidR="00762F6D" w:rsidRDefault="00762F6D" w:rsidP="00762F6D">
      <w:pPr>
        <w:pStyle w:val="Prrafodelista"/>
        <w:tabs>
          <w:tab w:val="left" w:pos="1725"/>
        </w:tabs>
        <w:ind w:left="0"/>
        <w:jc w:val="center"/>
        <w:rPr>
          <w:rFonts w:ascii="Times New Roman" w:hAnsi="Times New Roman" w:cs="Times New Roman"/>
          <w:b/>
          <w:i/>
          <w:sz w:val="24"/>
          <w:szCs w:val="24"/>
        </w:rPr>
      </w:pPr>
    </w:p>
    <w:p w:rsidR="00762F6D" w:rsidRDefault="00762F6D" w:rsidP="00762F6D">
      <w:pPr>
        <w:pStyle w:val="Prrafodelista"/>
        <w:tabs>
          <w:tab w:val="left" w:pos="1725"/>
        </w:tabs>
        <w:ind w:left="0"/>
        <w:jc w:val="center"/>
        <w:rPr>
          <w:rFonts w:ascii="Times New Roman" w:hAnsi="Times New Roman" w:cs="Times New Roman"/>
          <w:b/>
          <w:i/>
          <w:sz w:val="24"/>
          <w:szCs w:val="24"/>
        </w:rPr>
      </w:pPr>
      <w:r>
        <w:rPr>
          <w:rFonts w:ascii="Times New Roman" w:hAnsi="Times New Roman" w:cs="Times New Roman"/>
          <w:b/>
          <w:i/>
          <w:sz w:val="24"/>
          <w:szCs w:val="24"/>
        </w:rPr>
        <w:t>C.S LA JOYA</w:t>
      </w:r>
    </w:p>
    <w:p w:rsidR="00762F6D" w:rsidRDefault="00762F6D" w:rsidP="00762F6D">
      <w:pPr>
        <w:pStyle w:val="Prrafodelista"/>
        <w:ind w:left="0"/>
        <w:jc w:val="both"/>
        <w:rPr>
          <w:rFonts w:ascii="Times New Roman" w:hAnsi="Times New Roman" w:cs="Times New Roman"/>
          <w:i/>
          <w:sz w:val="24"/>
          <w:szCs w:val="24"/>
        </w:rPr>
      </w:pPr>
    </w:p>
    <w:p w:rsidR="00762F6D" w:rsidRDefault="00762F6D" w:rsidP="00762F6D">
      <w:pPr>
        <w:pStyle w:val="Prrafodelista"/>
        <w:ind w:left="0"/>
        <w:jc w:val="both"/>
        <w:rPr>
          <w:rFonts w:ascii="Times New Roman" w:hAnsi="Times New Roman" w:cs="Times New Roman"/>
          <w:i/>
          <w:sz w:val="24"/>
          <w:szCs w:val="24"/>
        </w:rPr>
      </w:pPr>
    </w:p>
    <w:p w:rsidR="00762F6D" w:rsidRDefault="00762F6D" w:rsidP="00762F6D">
      <w:pPr>
        <w:pStyle w:val="Prrafodelista"/>
        <w:ind w:left="0"/>
        <w:jc w:val="both"/>
        <w:rPr>
          <w:rFonts w:ascii="Times New Roman" w:hAnsi="Times New Roman" w:cs="Times New Roman"/>
          <w:i/>
          <w:sz w:val="24"/>
          <w:szCs w:val="24"/>
        </w:rPr>
      </w:pPr>
    </w:p>
    <w:p w:rsidR="00762F6D" w:rsidRDefault="00762F6D" w:rsidP="00762F6D">
      <w:pPr>
        <w:pStyle w:val="Prrafodelista"/>
        <w:ind w:left="0"/>
        <w:jc w:val="both"/>
        <w:rPr>
          <w:rFonts w:ascii="Times New Roman" w:hAnsi="Times New Roman" w:cs="Times New Roman"/>
          <w:i/>
          <w:sz w:val="24"/>
          <w:szCs w:val="24"/>
        </w:rPr>
        <w:sectPr w:rsidR="00762F6D" w:rsidSect="00762F6D">
          <w:pgSz w:w="11906" w:h="16838"/>
          <w:pgMar w:top="1559" w:right="1701" w:bottom="1418" w:left="1701" w:header="34" w:footer="709" w:gutter="0"/>
          <w:cols w:space="708"/>
          <w:docGrid w:linePitch="360"/>
        </w:sectPr>
      </w:pPr>
      <w:r>
        <w:rPr>
          <w:noProof/>
          <w:lang w:val="es-MX" w:eastAsia="es-MX"/>
        </w:rPr>
        <w:drawing>
          <wp:anchor distT="0" distB="0" distL="114300" distR="114300" simplePos="0" relativeHeight="251663360" behindDoc="1" locked="0" layoutInCell="1" allowOverlap="1" wp14:anchorId="2306DBDD" wp14:editId="592D852D">
            <wp:simplePos x="0" y="0"/>
            <wp:positionH relativeFrom="margin">
              <wp:posOffset>3034665</wp:posOffset>
            </wp:positionH>
            <wp:positionV relativeFrom="paragraph">
              <wp:posOffset>3538855</wp:posOffset>
            </wp:positionV>
            <wp:extent cx="2689225" cy="1918970"/>
            <wp:effectExtent l="0" t="0" r="0" b="5080"/>
            <wp:wrapTight wrapText="bothSides">
              <wp:wrapPolygon edited="0">
                <wp:start x="0" y="0"/>
                <wp:lineTo x="0" y="21443"/>
                <wp:lineTo x="21421" y="21443"/>
                <wp:lineTo x="21421" y="0"/>
                <wp:lineTo x="0" y="0"/>
              </wp:wrapPolygon>
            </wp:wrapTight>
            <wp:docPr id="10" name="Imagen 2" descr="C:\Users\User\Videos\Fotos Lluvia\P1040051 (1024x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Videos\Fotos Lluvia\P1040051 (1024x7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9225" cy="1918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64384" behindDoc="1" locked="0" layoutInCell="1" allowOverlap="1" wp14:anchorId="61E1A29F" wp14:editId="28289697">
            <wp:simplePos x="0" y="0"/>
            <wp:positionH relativeFrom="column">
              <wp:posOffset>-38735</wp:posOffset>
            </wp:positionH>
            <wp:positionV relativeFrom="paragraph">
              <wp:posOffset>3571875</wp:posOffset>
            </wp:positionV>
            <wp:extent cx="2882900" cy="1885950"/>
            <wp:effectExtent l="0" t="0" r="0" b="0"/>
            <wp:wrapTight wrapText="bothSides">
              <wp:wrapPolygon edited="0">
                <wp:start x="0" y="0"/>
                <wp:lineTo x="0" y="21382"/>
                <wp:lineTo x="21410" y="21382"/>
                <wp:lineTo x="21410" y="0"/>
                <wp:lineTo x="0" y="0"/>
              </wp:wrapPolygon>
            </wp:wrapTight>
            <wp:docPr id="12" name="Imagen 17" descr="C:\Users\User\Videos\Fotos Lluvia\P1040066 (1024x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Videos\Fotos Lluvia\P1040066 (1024x7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290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val="es-MX" w:eastAsia="es-MX"/>
        </w:rPr>
        <w:drawing>
          <wp:anchor distT="0" distB="0" distL="114300" distR="114300" simplePos="0" relativeHeight="251660288" behindDoc="1" locked="0" layoutInCell="1" allowOverlap="1" wp14:anchorId="7AABD59A" wp14:editId="2D2E67E3">
            <wp:simplePos x="0" y="0"/>
            <wp:positionH relativeFrom="column">
              <wp:posOffset>2668905</wp:posOffset>
            </wp:positionH>
            <wp:positionV relativeFrom="paragraph">
              <wp:posOffset>410210</wp:posOffset>
            </wp:positionV>
            <wp:extent cx="3045460" cy="2237740"/>
            <wp:effectExtent l="0" t="400050" r="0" b="391160"/>
            <wp:wrapTight wrapText="bothSides">
              <wp:wrapPolygon edited="0">
                <wp:start x="21573" y="-37"/>
                <wp:lineTo x="90" y="-37"/>
                <wp:lineTo x="90" y="21477"/>
                <wp:lineTo x="21573" y="21477"/>
                <wp:lineTo x="21573" y="-37"/>
              </wp:wrapPolygon>
            </wp:wrapTight>
            <wp:docPr id="13" name="Imagen 3" descr="C:\Users\User\Videos\Fotos Lluvia\P1040052 (1024x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Videos\Fotos Lluvia\P1040052 (1024x75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3045460" cy="2237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val="es-MX" w:eastAsia="es-MX"/>
        </w:rPr>
        <w:drawing>
          <wp:anchor distT="0" distB="0" distL="114300" distR="114300" simplePos="0" relativeHeight="251659264" behindDoc="1" locked="0" layoutInCell="1" allowOverlap="1" wp14:anchorId="68543B84" wp14:editId="027C1ECF">
            <wp:simplePos x="0" y="0"/>
            <wp:positionH relativeFrom="column">
              <wp:posOffset>-76200</wp:posOffset>
            </wp:positionH>
            <wp:positionV relativeFrom="paragraph">
              <wp:posOffset>393065</wp:posOffset>
            </wp:positionV>
            <wp:extent cx="3009900" cy="2218055"/>
            <wp:effectExtent l="0" t="400050" r="0" b="372745"/>
            <wp:wrapTight wrapText="bothSides">
              <wp:wrapPolygon edited="0">
                <wp:start x="21630" y="40"/>
                <wp:lineTo x="166" y="40"/>
                <wp:lineTo x="166" y="21374"/>
                <wp:lineTo x="21630" y="21374"/>
                <wp:lineTo x="21630" y="40"/>
              </wp:wrapPolygon>
            </wp:wrapTight>
            <wp:docPr id="1" name="Imagen 6" descr="C:\Users\User\Videos\Fotos Lluvia\P1040055 (1024x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Videos\Fotos Lluvia\P1040055 (1024x7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3009900" cy="2218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762F6D" w:rsidRDefault="00762F6D" w:rsidP="00762F6D">
      <w:pPr>
        <w:pStyle w:val="Sinespaciado"/>
        <w:jc w:val="center"/>
        <w:rPr>
          <w:rFonts w:ascii="Times New Roman" w:hAnsi="Times New Roman"/>
          <w:b/>
          <w:sz w:val="24"/>
          <w:szCs w:val="24"/>
        </w:rPr>
      </w:pPr>
    </w:p>
    <w:p w:rsidR="00D36C38" w:rsidRPr="00D36BB7" w:rsidRDefault="009E485B" w:rsidP="009E485B">
      <w:pPr>
        <w:pStyle w:val="Sinespaciado"/>
        <w:jc w:val="center"/>
        <w:rPr>
          <w:rFonts w:ascii="Times New Roman" w:hAnsi="Times New Roman" w:cs="Times New Roman"/>
          <w:sz w:val="24"/>
          <w:szCs w:val="24"/>
        </w:rPr>
        <w:sectPr w:rsidR="00D36C38" w:rsidRPr="00D36BB7" w:rsidSect="00762F6D">
          <w:pgSz w:w="11906" w:h="16838"/>
          <w:pgMar w:top="1559" w:right="1701" w:bottom="1418" w:left="1701" w:header="709" w:footer="709" w:gutter="0"/>
          <w:cols w:space="708"/>
          <w:docGrid w:linePitch="360"/>
        </w:sectPr>
      </w:pPr>
      <w:r>
        <w:rPr>
          <w:rFonts w:ascii="Times New Roman" w:hAnsi="Times New Roman"/>
          <w:b/>
          <w:sz w:val="24"/>
          <w:szCs w:val="24"/>
        </w:rPr>
        <w:t>C.S MARITZA CAMPO</w:t>
      </w:r>
      <w:bookmarkStart w:id="0" w:name="_GoBack"/>
      <w:bookmarkEnd w:id="0"/>
      <w:r w:rsidR="00762F6D">
        <w:rPr>
          <w:noProof/>
          <w:lang w:val="es-MX" w:eastAsia="es-MX"/>
        </w:rPr>
        <w:drawing>
          <wp:anchor distT="0" distB="0" distL="114300" distR="114300" simplePos="0" relativeHeight="251662336" behindDoc="1" locked="0" layoutInCell="1" allowOverlap="1" wp14:anchorId="5B0A0C30" wp14:editId="2B82664E">
            <wp:simplePos x="0" y="0"/>
            <wp:positionH relativeFrom="column">
              <wp:posOffset>2891155</wp:posOffset>
            </wp:positionH>
            <wp:positionV relativeFrom="paragraph">
              <wp:posOffset>516890</wp:posOffset>
            </wp:positionV>
            <wp:extent cx="2314575" cy="3088640"/>
            <wp:effectExtent l="0" t="0" r="0" b="0"/>
            <wp:wrapTight wrapText="bothSides">
              <wp:wrapPolygon edited="0">
                <wp:start x="0" y="0"/>
                <wp:lineTo x="0" y="21449"/>
                <wp:lineTo x="21511" y="21449"/>
                <wp:lineTo x="21511" y="0"/>
                <wp:lineTo x="0" y="0"/>
              </wp:wrapPolygon>
            </wp:wrapTight>
            <wp:docPr id="14" name="Imagen 3" descr="D:\Fotos Fotos\2016\Lluvia feb 22\10401423_1092338090830867_59121490741606721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s Fotos\2016\Lluvia feb 22\10401423_1092338090830867_5912149074160672114_n.jpg"/>
                    <pic:cNvPicPr>
                      <a:picLocks noChangeAspect="1" noChangeArrowheads="1"/>
                    </pic:cNvPicPr>
                  </pic:nvPicPr>
                  <pic:blipFill>
                    <a:blip r:embed="rId12" cstate="print"/>
                    <a:srcRect/>
                    <a:stretch>
                      <a:fillRect/>
                    </a:stretch>
                  </pic:blipFill>
                  <pic:spPr bwMode="auto">
                    <a:xfrm>
                      <a:off x="0" y="0"/>
                      <a:ext cx="2314575" cy="30886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2F6D">
        <w:rPr>
          <w:b/>
          <w:noProof/>
          <w:lang w:val="es-MX" w:eastAsia="es-MX"/>
        </w:rPr>
        <w:drawing>
          <wp:anchor distT="0" distB="0" distL="114300" distR="114300" simplePos="0" relativeHeight="251661312" behindDoc="1" locked="0" layoutInCell="1" allowOverlap="1" wp14:anchorId="449B8225" wp14:editId="1CDCAE0B">
            <wp:simplePos x="0" y="0"/>
            <wp:positionH relativeFrom="column">
              <wp:posOffset>15240</wp:posOffset>
            </wp:positionH>
            <wp:positionV relativeFrom="paragraph">
              <wp:posOffset>527050</wp:posOffset>
            </wp:positionV>
            <wp:extent cx="2407285" cy="2971800"/>
            <wp:effectExtent l="0" t="0" r="0" b="0"/>
            <wp:wrapTight wrapText="bothSides">
              <wp:wrapPolygon edited="0">
                <wp:start x="0" y="0"/>
                <wp:lineTo x="0" y="21462"/>
                <wp:lineTo x="21366" y="21462"/>
                <wp:lineTo x="21366" y="0"/>
                <wp:lineTo x="0"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2407285" cy="2971800"/>
                    </a:xfrm>
                    <a:prstGeom prst="rect">
                      <a:avLst/>
                    </a:prstGeom>
                    <a:noFill/>
                  </pic:spPr>
                </pic:pic>
              </a:graphicData>
            </a:graphic>
            <wp14:sizeRelH relativeFrom="margin">
              <wp14:pctWidth>0</wp14:pctWidth>
            </wp14:sizeRelH>
            <wp14:sizeRelV relativeFrom="margin">
              <wp14:pctHeight>0</wp14:pctHeight>
            </wp14:sizeRelV>
          </wp:anchor>
        </w:drawing>
      </w:r>
    </w:p>
    <w:p w:rsidR="004240F9" w:rsidRPr="00BE29FD" w:rsidRDefault="004240F9" w:rsidP="009E485B">
      <w:pPr>
        <w:pStyle w:val="Sinespaciado"/>
        <w:jc w:val="both"/>
        <w:rPr>
          <w:rFonts w:ascii="Times New Roman" w:hAnsi="Times New Roman" w:cs="Times New Roman"/>
          <w:i/>
          <w:sz w:val="24"/>
          <w:szCs w:val="24"/>
        </w:rPr>
      </w:pPr>
    </w:p>
    <w:sectPr w:rsidR="004240F9" w:rsidRPr="00BE29FD" w:rsidSect="00762F6D">
      <w:pgSz w:w="11906" w:h="16838"/>
      <w:pgMar w:top="1559"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54833"/>
    <w:multiLevelType w:val="hybridMultilevel"/>
    <w:tmpl w:val="0E38D0EC"/>
    <w:lvl w:ilvl="0" w:tplc="0C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nsid w:val="12EF10F6"/>
    <w:multiLevelType w:val="hybridMultilevel"/>
    <w:tmpl w:val="A3CAF274"/>
    <w:lvl w:ilvl="0" w:tplc="E90AD7FE">
      <w:start w:val="1"/>
      <w:numFmt w:val="upperRoman"/>
      <w:lvlText w:val="%1."/>
      <w:lvlJc w:val="left"/>
      <w:pPr>
        <w:ind w:left="72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16091111"/>
    <w:multiLevelType w:val="hybridMultilevel"/>
    <w:tmpl w:val="EAEE59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nsid w:val="1CA93572"/>
    <w:multiLevelType w:val="hybridMultilevel"/>
    <w:tmpl w:val="090A083A"/>
    <w:lvl w:ilvl="0" w:tplc="0C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1CAD54A1"/>
    <w:multiLevelType w:val="hybridMultilevel"/>
    <w:tmpl w:val="B4E8B78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nsid w:val="1F7D3982"/>
    <w:multiLevelType w:val="hybridMultilevel"/>
    <w:tmpl w:val="CBB0B32A"/>
    <w:lvl w:ilvl="0" w:tplc="0C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nsid w:val="25CC35A7"/>
    <w:multiLevelType w:val="hybridMultilevel"/>
    <w:tmpl w:val="030400C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nsid w:val="2D1774CD"/>
    <w:multiLevelType w:val="hybridMultilevel"/>
    <w:tmpl w:val="703E805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nsid w:val="2DC47E12"/>
    <w:multiLevelType w:val="multilevel"/>
    <w:tmpl w:val="A6769B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F300DBF"/>
    <w:multiLevelType w:val="hybridMultilevel"/>
    <w:tmpl w:val="8250AC9A"/>
    <w:lvl w:ilvl="0" w:tplc="DE261A40">
      <w:start w:val="3"/>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334F288F"/>
    <w:multiLevelType w:val="hybridMultilevel"/>
    <w:tmpl w:val="6884E6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nsid w:val="33630B1B"/>
    <w:multiLevelType w:val="hybridMultilevel"/>
    <w:tmpl w:val="7CAAF160"/>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nsid w:val="35AB10F3"/>
    <w:multiLevelType w:val="hybridMultilevel"/>
    <w:tmpl w:val="FF1EAFBC"/>
    <w:lvl w:ilvl="0" w:tplc="0C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nsid w:val="386828F6"/>
    <w:multiLevelType w:val="hybridMultilevel"/>
    <w:tmpl w:val="49CA332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nsid w:val="413A0E0D"/>
    <w:multiLevelType w:val="multilevel"/>
    <w:tmpl w:val="8E863D5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9F430E"/>
    <w:multiLevelType w:val="hybridMultilevel"/>
    <w:tmpl w:val="2174D5D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nsid w:val="42BA2D8F"/>
    <w:multiLevelType w:val="hybridMultilevel"/>
    <w:tmpl w:val="2472A932"/>
    <w:lvl w:ilvl="0" w:tplc="0C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
    <w:nsid w:val="44F1181A"/>
    <w:multiLevelType w:val="hybridMultilevel"/>
    <w:tmpl w:val="C03C7232"/>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8">
    <w:nsid w:val="47415390"/>
    <w:multiLevelType w:val="hybridMultilevel"/>
    <w:tmpl w:val="F79EE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9">
    <w:nsid w:val="50E10679"/>
    <w:multiLevelType w:val="hybridMultilevel"/>
    <w:tmpl w:val="FCC6F618"/>
    <w:lvl w:ilvl="0" w:tplc="0C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nsid w:val="54E77AA4"/>
    <w:multiLevelType w:val="hybridMultilevel"/>
    <w:tmpl w:val="6792E5A6"/>
    <w:lvl w:ilvl="0" w:tplc="0C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nsid w:val="64747EF1"/>
    <w:multiLevelType w:val="hybridMultilevel"/>
    <w:tmpl w:val="065E7F9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2">
    <w:nsid w:val="65E25862"/>
    <w:multiLevelType w:val="hybridMultilevel"/>
    <w:tmpl w:val="C26AE5B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nsid w:val="66BB5549"/>
    <w:multiLevelType w:val="hybridMultilevel"/>
    <w:tmpl w:val="2E303F56"/>
    <w:lvl w:ilvl="0" w:tplc="0C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nsid w:val="676E4247"/>
    <w:multiLevelType w:val="hybridMultilevel"/>
    <w:tmpl w:val="D82A6B18"/>
    <w:lvl w:ilvl="0" w:tplc="FE44341A">
      <w:start w:val="1"/>
      <w:numFmt w:val="bullet"/>
      <w:lvlText w:val="•"/>
      <w:lvlJc w:val="left"/>
      <w:pPr>
        <w:tabs>
          <w:tab w:val="num" w:pos="720"/>
        </w:tabs>
        <w:ind w:left="720" w:hanging="360"/>
      </w:pPr>
      <w:rPr>
        <w:rFonts w:ascii="Arial" w:hAnsi="Arial" w:hint="default"/>
      </w:rPr>
    </w:lvl>
    <w:lvl w:ilvl="1" w:tplc="258E42CE" w:tentative="1">
      <w:start w:val="1"/>
      <w:numFmt w:val="bullet"/>
      <w:lvlText w:val="•"/>
      <w:lvlJc w:val="left"/>
      <w:pPr>
        <w:tabs>
          <w:tab w:val="num" w:pos="1440"/>
        </w:tabs>
        <w:ind w:left="1440" w:hanging="360"/>
      </w:pPr>
      <w:rPr>
        <w:rFonts w:ascii="Arial" w:hAnsi="Arial" w:hint="default"/>
      </w:rPr>
    </w:lvl>
    <w:lvl w:ilvl="2" w:tplc="48BA959A" w:tentative="1">
      <w:start w:val="1"/>
      <w:numFmt w:val="bullet"/>
      <w:lvlText w:val="•"/>
      <w:lvlJc w:val="left"/>
      <w:pPr>
        <w:tabs>
          <w:tab w:val="num" w:pos="2160"/>
        </w:tabs>
        <w:ind w:left="2160" w:hanging="360"/>
      </w:pPr>
      <w:rPr>
        <w:rFonts w:ascii="Arial" w:hAnsi="Arial" w:hint="default"/>
      </w:rPr>
    </w:lvl>
    <w:lvl w:ilvl="3" w:tplc="C6E82924" w:tentative="1">
      <w:start w:val="1"/>
      <w:numFmt w:val="bullet"/>
      <w:lvlText w:val="•"/>
      <w:lvlJc w:val="left"/>
      <w:pPr>
        <w:tabs>
          <w:tab w:val="num" w:pos="2880"/>
        </w:tabs>
        <w:ind w:left="2880" w:hanging="360"/>
      </w:pPr>
      <w:rPr>
        <w:rFonts w:ascii="Arial" w:hAnsi="Arial" w:hint="default"/>
      </w:rPr>
    </w:lvl>
    <w:lvl w:ilvl="4" w:tplc="9F1A3FBE" w:tentative="1">
      <w:start w:val="1"/>
      <w:numFmt w:val="bullet"/>
      <w:lvlText w:val="•"/>
      <w:lvlJc w:val="left"/>
      <w:pPr>
        <w:tabs>
          <w:tab w:val="num" w:pos="3600"/>
        </w:tabs>
        <w:ind w:left="3600" w:hanging="360"/>
      </w:pPr>
      <w:rPr>
        <w:rFonts w:ascii="Arial" w:hAnsi="Arial" w:hint="default"/>
      </w:rPr>
    </w:lvl>
    <w:lvl w:ilvl="5" w:tplc="ED2C4D44" w:tentative="1">
      <w:start w:val="1"/>
      <w:numFmt w:val="bullet"/>
      <w:lvlText w:val="•"/>
      <w:lvlJc w:val="left"/>
      <w:pPr>
        <w:tabs>
          <w:tab w:val="num" w:pos="4320"/>
        </w:tabs>
        <w:ind w:left="4320" w:hanging="360"/>
      </w:pPr>
      <w:rPr>
        <w:rFonts w:ascii="Arial" w:hAnsi="Arial" w:hint="default"/>
      </w:rPr>
    </w:lvl>
    <w:lvl w:ilvl="6" w:tplc="8B2217F0" w:tentative="1">
      <w:start w:val="1"/>
      <w:numFmt w:val="bullet"/>
      <w:lvlText w:val="•"/>
      <w:lvlJc w:val="left"/>
      <w:pPr>
        <w:tabs>
          <w:tab w:val="num" w:pos="5040"/>
        </w:tabs>
        <w:ind w:left="5040" w:hanging="360"/>
      </w:pPr>
      <w:rPr>
        <w:rFonts w:ascii="Arial" w:hAnsi="Arial" w:hint="default"/>
      </w:rPr>
    </w:lvl>
    <w:lvl w:ilvl="7" w:tplc="DA28C70C" w:tentative="1">
      <w:start w:val="1"/>
      <w:numFmt w:val="bullet"/>
      <w:lvlText w:val="•"/>
      <w:lvlJc w:val="left"/>
      <w:pPr>
        <w:tabs>
          <w:tab w:val="num" w:pos="5760"/>
        </w:tabs>
        <w:ind w:left="5760" w:hanging="360"/>
      </w:pPr>
      <w:rPr>
        <w:rFonts w:ascii="Arial" w:hAnsi="Arial" w:hint="default"/>
      </w:rPr>
    </w:lvl>
    <w:lvl w:ilvl="8" w:tplc="9954C344" w:tentative="1">
      <w:start w:val="1"/>
      <w:numFmt w:val="bullet"/>
      <w:lvlText w:val="•"/>
      <w:lvlJc w:val="left"/>
      <w:pPr>
        <w:tabs>
          <w:tab w:val="num" w:pos="6480"/>
        </w:tabs>
        <w:ind w:left="6480" w:hanging="360"/>
      </w:pPr>
      <w:rPr>
        <w:rFonts w:ascii="Arial" w:hAnsi="Arial" w:hint="default"/>
      </w:rPr>
    </w:lvl>
  </w:abstractNum>
  <w:abstractNum w:abstractNumId="25">
    <w:nsid w:val="7C8253B6"/>
    <w:multiLevelType w:val="hybridMultilevel"/>
    <w:tmpl w:val="4CF6DE92"/>
    <w:lvl w:ilvl="0" w:tplc="0C0A0001">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nsid w:val="7E6A7D97"/>
    <w:multiLevelType w:val="hybridMultilevel"/>
    <w:tmpl w:val="67E0839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1"/>
  </w:num>
  <w:num w:numId="2">
    <w:abstractNumId w:val="24"/>
  </w:num>
  <w:num w:numId="3">
    <w:abstractNumId w:val="2"/>
  </w:num>
  <w:num w:numId="4">
    <w:abstractNumId w:val="21"/>
  </w:num>
  <w:num w:numId="5">
    <w:abstractNumId w:val="17"/>
  </w:num>
  <w:num w:numId="6">
    <w:abstractNumId w:val="10"/>
  </w:num>
  <w:num w:numId="7">
    <w:abstractNumId w:val="6"/>
  </w:num>
  <w:num w:numId="8">
    <w:abstractNumId w:val="4"/>
  </w:num>
  <w:num w:numId="9">
    <w:abstractNumId w:val="26"/>
  </w:num>
  <w:num w:numId="10">
    <w:abstractNumId w:val="15"/>
  </w:num>
  <w:num w:numId="11">
    <w:abstractNumId w:val="22"/>
  </w:num>
  <w:num w:numId="12">
    <w:abstractNumId w:val="11"/>
  </w:num>
  <w:num w:numId="13">
    <w:abstractNumId w:val="25"/>
  </w:num>
  <w:num w:numId="14">
    <w:abstractNumId w:val="5"/>
  </w:num>
  <w:num w:numId="15">
    <w:abstractNumId w:val="0"/>
  </w:num>
  <w:num w:numId="16">
    <w:abstractNumId w:val="13"/>
  </w:num>
  <w:num w:numId="17">
    <w:abstractNumId w:val="23"/>
  </w:num>
  <w:num w:numId="18">
    <w:abstractNumId w:val="16"/>
  </w:num>
  <w:num w:numId="19">
    <w:abstractNumId w:val="19"/>
  </w:num>
  <w:num w:numId="20">
    <w:abstractNumId w:val="9"/>
  </w:num>
  <w:num w:numId="21">
    <w:abstractNumId w:val="1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7"/>
  </w:num>
  <w:num w:numId="25">
    <w:abstractNumId w:val="14"/>
  </w:num>
  <w:num w:numId="26">
    <w:abstractNumId w:val="8"/>
  </w:num>
  <w:num w:numId="27">
    <w:abstractNumId w:val="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0AC"/>
    <w:rsid w:val="00012169"/>
    <w:rsid w:val="00032310"/>
    <w:rsid w:val="000719C8"/>
    <w:rsid w:val="00072DA5"/>
    <w:rsid w:val="000C5492"/>
    <w:rsid w:val="00124E1F"/>
    <w:rsid w:val="0013675B"/>
    <w:rsid w:val="0017517C"/>
    <w:rsid w:val="00187BDD"/>
    <w:rsid w:val="00191293"/>
    <w:rsid w:val="001C07A3"/>
    <w:rsid w:val="00203E47"/>
    <w:rsid w:val="00205A92"/>
    <w:rsid w:val="00211081"/>
    <w:rsid w:val="00222AFC"/>
    <w:rsid w:val="00224A77"/>
    <w:rsid w:val="002444CC"/>
    <w:rsid w:val="00253C95"/>
    <w:rsid w:val="00261515"/>
    <w:rsid w:val="002D20E8"/>
    <w:rsid w:val="002E7BE9"/>
    <w:rsid w:val="002F2392"/>
    <w:rsid w:val="00300F93"/>
    <w:rsid w:val="0031703A"/>
    <w:rsid w:val="00320486"/>
    <w:rsid w:val="0032084A"/>
    <w:rsid w:val="00323EBF"/>
    <w:rsid w:val="00337759"/>
    <w:rsid w:val="00340A49"/>
    <w:rsid w:val="003576B8"/>
    <w:rsid w:val="0036296A"/>
    <w:rsid w:val="00374F97"/>
    <w:rsid w:val="003C6633"/>
    <w:rsid w:val="004240F9"/>
    <w:rsid w:val="00425591"/>
    <w:rsid w:val="0044359E"/>
    <w:rsid w:val="00457476"/>
    <w:rsid w:val="00471938"/>
    <w:rsid w:val="00475E62"/>
    <w:rsid w:val="00484A49"/>
    <w:rsid w:val="004A1754"/>
    <w:rsid w:val="004C1AAD"/>
    <w:rsid w:val="004E1401"/>
    <w:rsid w:val="004F72FA"/>
    <w:rsid w:val="0052431E"/>
    <w:rsid w:val="0053219A"/>
    <w:rsid w:val="00553EBA"/>
    <w:rsid w:val="005546AF"/>
    <w:rsid w:val="00565E60"/>
    <w:rsid w:val="00566371"/>
    <w:rsid w:val="005A6FB8"/>
    <w:rsid w:val="005B57F8"/>
    <w:rsid w:val="00624E60"/>
    <w:rsid w:val="00653F89"/>
    <w:rsid w:val="006657D4"/>
    <w:rsid w:val="00672456"/>
    <w:rsid w:val="00681DDD"/>
    <w:rsid w:val="00694839"/>
    <w:rsid w:val="00695A0D"/>
    <w:rsid w:val="006974FB"/>
    <w:rsid w:val="006B0664"/>
    <w:rsid w:val="006C3C1F"/>
    <w:rsid w:val="006E58F4"/>
    <w:rsid w:val="00702D29"/>
    <w:rsid w:val="00707833"/>
    <w:rsid w:val="007578EB"/>
    <w:rsid w:val="007629B7"/>
    <w:rsid w:val="00762F6D"/>
    <w:rsid w:val="00790738"/>
    <w:rsid w:val="007A4BC0"/>
    <w:rsid w:val="007C3D1B"/>
    <w:rsid w:val="007C4A92"/>
    <w:rsid w:val="007E34C9"/>
    <w:rsid w:val="007F622C"/>
    <w:rsid w:val="008216D8"/>
    <w:rsid w:val="00827154"/>
    <w:rsid w:val="00843216"/>
    <w:rsid w:val="00844062"/>
    <w:rsid w:val="00875BDB"/>
    <w:rsid w:val="00883A7D"/>
    <w:rsid w:val="00886F06"/>
    <w:rsid w:val="008B3620"/>
    <w:rsid w:val="008B4F6C"/>
    <w:rsid w:val="008B6193"/>
    <w:rsid w:val="008D3043"/>
    <w:rsid w:val="008F2791"/>
    <w:rsid w:val="009072C8"/>
    <w:rsid w:val="009166FB"/>
    <w:rsid w:val="00942120"/>
    <w:rsid w:val="0098198F"/>
    <w:rsid w:val="00991CDC"/>
    <w:rsid w:val="009940F7"/>
    <w:rsid w:val="009C6A0C"/>
    <w:rsid w:val="009D5179"/>
    <w:rsid w:val="009E042C"/>
    <w:rsid w:val="009E0927"/>
    <w:rsid w:val="009E485B"/>
    <w:rsid w:val="009E603B"/>
    <w:rsid w:val="00A03C1A"/>
    <w:rsid w:val="00A07726"/>
    <w:rsid w:val="00A12D3F"/>
    <w:rsid w:val="00A260AC"/>
    <w:rsid w:val="00A4139B"/>
    <w:rsid w:val="00A54877"/>
    <w:rsid w:val="00A73896"/>
    <w:rsid w:val="00AA1748"/>
    <w:rsid w:val="00AF60BB"/>
    <w:rsid w:val="00B33590"/>
    <w:rsid w:val="00B36763"/>
    <w:rsid w:val="00B65CFA"/>
    <w:rsid w:val="00BC1890"/>
    <w:rsid w:val="00BE29FD"/>
    <w:rsid w:val="00BE435D"/>
    <w:rsid w:val="00C122DF"/>
    <w:rsid w:val="00C45AF7"/>
    <w:rsid w:val="00C729DE"/>
    <w:rsid w:val="00C74E62"/>
    <w:rsid w:val="00C75EF4"/>
    <w:rsid w:val="00C76DDC"/>
    <w:rsid w:val="00C8669D"/>
    <w:rsid w:val="00C92116"/>
    <w:rsid w:val="00CC6B13"/>
    <w:rsid w:val="00CD71A0"/>
    <w:rsid w:val="00CE6FDB"/>
    <w:rsid w:val="00CF12F5"/>
    <w:rsid w:val="00D25FE0"/>
    <w:rsid w:val="00D36C38"/>
    <w:rsid w:val="00D47276"/>
    <w:rsid w:val="00D50A02"/>
    <w:rsid w:val="00D5485E"/>
    <w:rsid w:val="00D6652C"/>
    <w:rsid w:val="00D82E78"/>
    <w:rsid w:val="00DC430C"/>
    <w:rsid w:val="00DD146E"/>
    <w:rsid w:val="00DD1819"/>
    <w:rsid w:val="00DD6ACE"/>
    <w:rsid w:val="00E0311D"/>
    <w:rsid w:val="00E0589D"/>
    <w:rsid w:val="00E432D1"/>
    <w:rsid w:val="00E6129C"/>
    <w:rsid w:val="00E86B45"/>
    <w:rsid w:val="00EA1438"/>
    <w:rsid w:val="00EA3E53"/>
    <w:rsid w:val="00EB5A7D"/>
    <w:rsid w:val="00EE0D2F"/>
    <w:rsid w:val="00EE6B7F"/>
    <w:rsid w:val="00EF0CF0"/>
    <w:rsid w:val="00F21F99"/>
    <w:rsid w:val="00F917DB"/>
    <w:rsid w:val="00FA3861"/>
    <w:rsid w:val="00FB34B8"/>
    <w:rsid w:val="00FE320D"/>
    <w:rsid w:val="00FE54A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1"/>
    <w:basedOn w:val="Normal"/>
    <w:link w:val="PrrafodelistaCar"/>
    <w:uiPriority w:val="99"/>
    <w:qFormat/>
    <w:rsid w:val="00CF12F5"/>
    <w:pPr>
      <w:ind w:left="720"/>
      <w:contextualSpacing/>
    </w:pPr>
  </w:style>
  <w:style w:type="character" w:customStyle="1" w:styleId="PrrafodelistaCar">
    <w:name w:val="Párrafo de lista Car"/>
    <w:aliases w:val="Titulo 1 Car"/>
    <w:link w:val="Prrafodelista"/>
    <w:uiPriority w:val="99"/>
    <w:locked/>
    <w:rsid w:val="00CF12F5"/>
  </w:style>
  <w:style w:type="paragraph" w:customStyle="1" w:styleId="Default">
    <w:name w:val="Default"/>
    <w:rsid w:val="00CF12F5"/>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BE29FD"/>
    <w:pPr>
      <w:spacing w:after="0" w:line="240" w:lineRule="auto"/>
    </w:pPr>
  </w:style>
  <w:style w:type="table" w:styleId="Tablaconcuadrcula">
    <w:name w:val="Table Grid"/>
    <w:basedOn w:val="Tablanormal"/>
    <w:uiPriority w:val="39"/>
    <w:rsid w:val="005A6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rsid w:val="00C75EF4"/>
    <w:pPr>
      <w:spacing w:after="0" w:line="240" w:lineRule="auto"/>
      <w:ind w:left="708"/>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C75EF4"/>
  </w:style>
  <w:style w:type="character" w:styleId="Hipervnculo">
    <w:name w:val="Hyperlink"/>
    <w:basedOn w:val="Fuentedeprrafopredeter"/>
    <w:uiPriority w:val="99"/>
    <w:semiHidden/>
    <w:unhideWhenUsed/>
    <w:rsid w:val="00D50A02"/>
    <w:rPr>
      <w:color w:val="0000FF"/>
      <w:u w:val="single"/>
    </w:rPr>
  </w:style>
  <w:style w:type="character" w:styleId="Hipervnculovisitado">
    <w:name w:val="FollowedHyperlink"/>
    <w:basedOn w:val="Fuentedeprrafopredeter"/>
    <w:uiPriority w:val="99"/>
    <w:semiHidden/>
    <w:unhideWhenUsed/>
    <w:rsid w:val="00D50A02"/>
    <w:rPr>
      <w:color w:val="800080"/>
      <w:u w:val="single"/>
    </w:rPr>
  </w:style>
  <w:style w:type="paragraph" w:customStyle="1" w:styleId="xl67">
    <w:name w:val="xl67"/>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68">
    <w:name w:val="xl68"/>
    <w:basedOn w:val="Normal"/>
    <w:rsid w:val="00D50A0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69">
    <w:name w:val="xl69"/>
    <w:basedOn w:val="Normal"/>
    <w:rsid w:val="00D50A02"/>
    <w:pPr>
      <w:spacing w:before="100" w:beforeAutospacing="1" w:after="100" w:afterAutospacing="1" w:line="240" w:lineRule="auto"/>
    </w:pPr>
    <w:rPr>
      <w:rFonts w:ascii="Times New Roman" w:eastAsia="Times New Roman" w:hAnsi="Times New Roman" w:cs="Times New Roman"/>
      <w:sz w:val="16"/>
      <w:szCs w:val="16"/>
      <w:lang w:eastAsia="es-PE"/>
    </w:rPr>
  </w:style>
  <w:style w:type="paragraph" w:customStyle="1" w:styleId="xl70">
    <w:name w:val="xl70"/>
    <w:basedOn w:val="Normal"/>
    <w:rsid w:val="00D50A02"/>
    <w:pPr>
      <w:spacing w:before="100" w:beforeAutospacing="1" w:after="100" w:afterAutospacing="1" w:line="240" w:lineRule="auto"/>
      <w:textAlignment w:val="center"/>
    </w:pPr>
    <w:rPr>
      <w:rFonts w:ascii="Times New Roman" w:eastAsia="Times New Roman" w:hAnsi="Times New Roman" w:cs="Times New Roman"/>
      <w:sz w:val="16"/>
      <w:szCs w:val="16"/>
      <w:lang w:eastAsia="es-PE"/>
    </w:rPr>
  </w:style>
  <w:style w:type="paragraph" w:customStyle="1" w:styleId="xl71">
    <w:name w:val="xl71"/>
    <w:basedOn w:val="Normal"/>
    <w:rsid w:val="00D5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2">
    <w:name w:val="xl72"/>
    <w:basedOn w:val="Normal"/>
    <w:rsid w:val="00D50A0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3">
    <w:name w:val="xl73"/>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4">
    <w:name w:val="xl74"/>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5">
    <w:name w:val="xl75"/>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6">
    <w:name w:val="xl76"/>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7">
    <w:name w:val="xl77"/>
    <w:basedOn w:val="Normal"/>
    <w:rsid w:val="00D50A0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es-PE"/>
    </w:rPr>
  </w:style>
  <w:style w:type="paragraph" w:customStyle="1" w:styleId="xl78">
    <w:name w:val="xl78"/>
    <w:basedOn w:val="Normal"/>
    <w:rsid w:val="00D50A0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es-PE"/>
    </w:rPr>
  </w:style>
  <w:style w:type="paragraph" w:customStyle="1" w:styleId="xl79">
    <w:name w:val="xl79"/>
    <w:basedOn w:val="Normal"/>
    <w:rsid w:val="00D50A0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es-PE"/>
    </w:rPr>
  </w:style>
  <w:style w:type="paragraph" w:customStyle="1" w:styleId="xl80">
    <w:name w:val="xl80"/>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1">
    <w:name w:val="xl81"/>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2">
    <w:name w:val="xl82"/>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3">
    <w:name w:val="xl83"/>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4">
    <w:name w:val="xl84"/>
    <w:basedOn w:val="Normal"/>
    <w:rsid w:val="00D50A02"/>
    <w:pPr>
      <w:pBdr>
        <w:top w:val="single" w:sz="8" w:space="0" w:color="auto"/>
        <w:left w:val="single" w:sz="8" w:space="0" w:color="auto"/>
        <w:bottom w:val="single" w:sz="8" w:space="0" w:color="auto"/>
        <w:right w:val="single" w:sz="8"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eastAsia="es-PE"/>
    </w:rPr>
  </w:style>
  <w:style w:type="paragraph" w:customStyle="1" w:styleId="xl85">
    <w:name w:val="xl85"/>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es-PE"/>
    </w:rPr>
  </w:style>
  <w:style w:type="paragraph" w:customStyle="1" w:styleId="xl86">
    <w:name w:val="xl86"/>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es-PE"/>
    </w:rPr>
  </w:style>
  <w:style w:type="paragraph" w:customStyle="1" w:styleId="xl87">
    <w:name w:val="xl87"/>
    <w:basedOn w:val="Normal"/>
    <w:rsid w:val="00D50A0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8">
    <w:name w:val="xl88"/>
    <w:basedOn w:val="Normal"/>
    <w:rsid w:val="00D50A0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PE"/>
    </w:rPr>
  </w:style>
  <w:style w:type="paragraph" w:customStyle="1" w:styleId="xl89">
    <w:name w:val="xl89"/>
    <w:basedOn w:val="Normal"/>
    <w:rsid w:val="00D50A0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PE"/>
    </w:rPr>
  </w:style>
  <w:style w:type="paragraph" w:customStyle="1" w:styleId="xl90">
    <w:name w:val="xl90"/>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PE"/>
    </w:rPr>
  </w:style>
  <w:style w:type="paragraph" w:customStyle="1" w:styleId="xl91">
    <w:name w:val="xl91"/>
    <w:basedOn w:val="Normal"/>
    <w:rsid w:val="00D50A02"/>
    <w:pPr>
      <w:pBdr>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styleId="Textodeglobo">
    <w:name w:val="Balloon Text"/>
    <w:basedOn w:val="Normal"/>
    <w:link w:val="TextodegloboCar"/>
    <w:uiPriority w:val="99"/>
    <w:semiHidden/>
    <w:unhideWhenUsed/>
    <w:rsid w:val="001C07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07A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1"/>
    <w:basedOn w:val="Normal"/>
    <w:link w:val="PrrafodelistaCar"/>
    <w:uiPriority w:val="99"/>
    <w:qFormat/>
    <w:rsid w:val="00CF12F5"/>
    <w:pPr>
      <w:ind w:left="720"/>
      <w:contextualSpacing/>
    </w:pPr>
  </w:style>
  <w:style w:type="character" w:customStyle="1" w:styleId="PrrafodelistaCar">
    <w:name w:val="Párrafo de lista Car"/>
    <w:aliases w:val="Titulo 1 Car"/>
    <w:link w:val="Prrafodelista"/>
    <w:uiPriority w:val="99"/>
    <w:locked/>
    <w:rsid w:val="00CF12F5"/>
  </w:style>
  <w:style w:type="paragraph" w:customStyle="1" w:styleId="Default">
    <w:name w:val="Default"/>
    <w:rsid w:val="00CF12F5"/>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BE29FD"/>
    <w:pPr>
      <w:spacing w:after="0" w:line="240" w:lineRule="auto"/>
    </w:pPr>
  </w:style>
  <w:style w:type="table" w:styleId="Tablaconcuadrcula">
    <w:name w:val="Table Grid"/>
    <w:basedOn w:val="Tablanormal"/>
    <w:uiPriority w:val="39"/>
    <w:rsid w:val="005A6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rsid w:val="00C75EF4"/>
    <w:pPr>
      <w:spacing w:after="0" w:line="240" w:lineRule="auto"/>
      <w:ind w:left="708"/>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C75EF4"/>
  </w:style>
  <w:style w:type="character" w:styleId="Hipervnculo">
    <w:name w:val="Hyperlink"/>
    <w:basedOn w:val="Fuentedeprrafopredeter"/>
    <w:uiPriority w:val="99"/>
    <w:semiHidden/>
    <w:unhideWhenUsed/>
    <w:rsid w:val="00D50A02"/>
    <w:rPr>
      <w:color w:val="0000FF"/>
      <w:u w:val="single"/>
    </w:rPr>
  </w:style>
  <w:style w:type="character" w:styleId="Hipervnculovisitado">
    <w:name w:val="FollowedHyperlink"/>
    <w:basedOn w:val="Fuentedeprrafopredeter"/>
    <w:uiPriority w:val="99"/>
    <w:semiHidden/>
    <w:unhideWhenUsed/>
    <w:rsid w:val="00D50A02"/>
    <w:rPr>
      <w:color w:val="800080"/>
      <w:u w:val="single"/>
    </w:rPr>
  </w:style>
  <w:style w:type="paragraph" w:customStyle="1" w:styleId="xl67">
    <w:name w:val="xl67"/>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68">
    <w:name w:val="xl68"/>
    <w:basedOn w:val="Normal"/>
    <w:rsid w:val="00D50A0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69">
    <w:name w:val="xl69"/>
    <w:basedOn w:val="Normal"/>
    <w:rsid w:val="00D50A02"/>
    <w:pPr>
      <w:spacing w:before="100" w:beforeAutospacing="1" w:after="100" w:afterAutospacing="1" w:line="240" w:lineRule="auto"/>
    </w:pPr>
    <w:rPr>
      <w:rFonts w:ascii="Times New Roman" w:eastAsia="Times New Roman" w:hAnsi="Times New Roman" w:cs="Times New Roman"/>
      <w:sz w:val="16"/>
      <w:szCs w:val="16"/>
      <w:lang w:eastAsia="es-PE"/>
    </w:rPr>
  </w:style>
  <w:style w:type="paragraph" w:customStyle="1" w:styleId="xl70">
    <w:name w:val="xl70"/>
    <w:basedOn w:val="Normal"/>
    <w:rsid w:val="00D50A02"/>
    <w:pPr>
      <w:spacing w:before="100" w:beforeAutospacing="1" w:after="100" w:afterAutospacing="1" w:line="240" w:lineRule="auto"/>
      <w:textAlignment w:val="center"/>
    </w:pPr>
    <w:rPr>
      <w:rFonts w:ascii="Times New Roman" w:eastAsia="Times New Roman" w:hAnsi="Times New Roman" w:cs="Times New Roman"/>
      <w:sz w:val="16"/>
      <w:szCs w:val="16"/>
      <w:lang w:eastAsia="es-PE"/>
    </w:rPr>
  </w:style>
  <w:style w:type="paragraph" w:customStyle="1" w:styleId="xl71">
    <w:name w:val="xl71"/>
    <w:basedOn w:val="Normal"/>
    <w:rsid w:val="00D50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2">
    <w:name w:val="xl72"/>
    <w:basedOn w:val="Normal"/>
    <w:rsid w:val="00D50A0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3">
    <w:name w:val="xl73"/>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4">
    <w:name w:val="xl74"/>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5">
    <w:name w:val="xl75"/>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6">
    <w:name w:val="xl76"/>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77">
    <w:name w:val="xl77"/>
    <w:basedOn w:val="Normal"/>
    <w:rsid w:val="00D50A0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es-PE"/>
    </w:rPr>
  </w:style>
  <w:style w:type="paragraph" w:customStyle="1" w:styleId="xl78">
    <w:name w:val="xl78"/>
    <w:basedOn w:val="Normal"/>
    <w:rsid w:val="00D50A0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es-PE"/>
    </w:rPr>
  </w:style>
  <w:style w:type="paragraph" w:customStyle="1" w:styleId="xl79">
    <w:name w:val="xl79"/>
    <w:basedOn w:val="Normal"/>
    <w:rsid w:val="00D50A0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es-PE"/>
    </w:rPr>
  </w:style>
  <w:style w:type="paragraph" w:customStyle="1" w:styleId="xl80">
    <w:name w:val="xl80"/>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1">
    <w:name w:val="xl81"/>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2">
    <w:name w:val="xl82"/>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3">
    <w:name w:val="xl83"/>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4">
    <w:name w:val="xl84"/>
    <w:basedOn w:val="Normal"/>
    <w:rsid w:val="00D50A02"/>
    <w:pPr>
      <w:pBdr>
        <w:top w:val="single" w:sz="8" w:space="0" w:color="auto"/>
        <w:left w:val="single" w:sz="8" w:space="0" w:color="auto"/>
        <w:bottom w:val="single" w:sz="8" w:space="0" w:color="auto"/>
        <w:right w:val="single" w:sz="8"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eastAsia="es-PE"/>
    </w:rPr>
  </w:style>
  <w:style w:type="paragraph" w:customStyle="1" w:styleId="xl85">
    <w:name w:val="xl85"/>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es-PE"/>
    </w:rPr>
  </w:style>
  <w:style w:type="paragraph" w:customStyle="1" w:styleId="xl86">
    <w:name w:val="xl86"/>
    <w:basedOn w:val="Normal"/>
    <w:rsid w:val="00D50A0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es-PE"/>
    </w:rPr>
  </w:style>
  <w:style w:type="paragraph" w:customStyle="1" w:styleId="xl87">
    <w:name w:val="xl87"/>
    <w:basedOn w:val="Normal"/>
    <w:rsid w:val="00D50A0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customStyle="1" w:styleId="xl88">
    <w:name w:val="xl88"/>
    <w:basedOn w:val="Normal"/>
    <w:rsid w:val="00D50A0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PE"/>
    </w:rPr>
  </w:style>
  <w:style w:type="paragraph" w:customStyle="1" w:styleId="xl89">
    <w:name w:val="xl89"/>
    <w:basedOn w:val="Normal"/>
    <w:rsid w:val="00D50A0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PE"/>
    </w:rPr>
  </w:style>
  <w:style w:type="paragraph" w:customStyle="1" w:styleId="xl90">
    <w:name w:val="xl90"/>
    <w:basedOn w:val="Normal"/>
    <w:rsid w:val="00D50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PE"/>
    </w:rPr>
  </w:style>
  <w:style w:type="paragraph" w:customStyle="1" w:styleId="xl91">
    <w:name w:val="xl91"/>
    <w:basedOn w:val="Normal"/>
    <w:rsid w:val="00D50A02"/>
    <w:pPr>
      <w:pBdr>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PE"/>
    </w:rPr>
  </w:style>
  <w:style w:type="paragraph" w:styleId="Textodeglobo">
    <w:name w:val="Balloon Text"/>
    <w:basedOn w:val="Normal"/>
    <w:link w:val="TextodegloboCar"/>
    <w:uiPriority w:val="99"/>
    <w:semiHidden/>
    <w:unhideWhenUsed/>
    <w:rsid w:val="001C07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07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00400">
      <w:bodyDiv w:val="1"/>
      <w:marLeft w:val="0"/>
      <w:marRight w:val="0"/>
      <w:marTop w:val="0"/>
      <w:marBottom w:val="0"/>
      <w:divBdr>
        <w:top w:val="none" w:sz="0" w:space="0" w:color="auto"/>
        <w:left w:val="none" w:sz="0" w:space="0" w:color="auto"/>
        <w:bottom w:val="none" w:sz="0" w:space="0" w:color="auto"/>
        <w:right w:val="none" w:sz="0" w:space="0" w:color="auto"/>
      </w:divBdr>
    </w:div>
    <w:div w:id="328676449">
      <w:bodyDiv w:val="1"/>
      <w:marLeft w:val="0"/>
      <w:marRight w:val="0"/>
      <w:marTop w:val="0"/>
      <w:marBottom w:val="0"/>
      <w:divBdr>
        <w:top w:val="none" w:sz="0" w:space="0" w:color="auto"/>
        <w:left w:val="none" w:sz="0" w:space="0" w:color="auto"/>
        <w:bottom w:val="none" w:sz="0" w:space="0" w:color="auto"/>
        <w:right w:val="none" w:sz="0" w:space="0" w:color="auto"/>
      </w:divBdr>
    </w:div>
    <w:div w:id="552667108">
      <w:bodyDiv w:val="1"/>
      <w:marLeft w:val="0"/>
      <w:marRight w:val="0"/>
      <w:marTop w:val="0"/>
      <w:marBottom w:val="0"/>
      <w:divBdr>
        <w:top w:val="none" w:sz="0" w:space="0" w:color="auto"/>
        <w:left w:val="none" w:sz="0" w:space="0" w:color="auto"/>
        <w:bottom w:val="none" w:sz="0" w:space="0" w:color="auto"/>
        <w:right w:val="none" w:sz="0" w:space="0" w:color="auto"/>
      </w:divBdr>
    </w:div>
    <w:div w:id="606694298">
      <w:bodyDiv w:val="1"/>
      <w:marLeft w:val="0"/>
      <w:marRight w:val="0"/>
      <w:marTop w:val="0"/>
      <w:marBottom w:val="0"/>
      <w:divBdr>
        <w:top w:val="none" w:sz="0" w:space="0" w:color="auto"/>
        <w:left w:val="none" w:sz="0" w:space="0" w:color="auto"/>
        <w:bottom w:val="none" w:sz="0" w:space="0" w:color="auto"/>
        <w:right w:val="none" w:sz="0" w:space="0" w:color="auto"/>
      </w:divBdr>
    </w:div>
    <w:div w:id="690883995">
      <w:bodyDiv w:val="1"/>
      <w:marLeft w:val="0"/>
      <w:marRight w:val="0"/>
      <w:marTop w:val="0"/>
      <w:marBottom w:val="0"/>
      <w:divBdr>
        <w:top w:val="none" w:sz="0" w:space="0" w:color="auto"/>
        <w:left w:val="none" w:sz="0" w:space="0" w:color="auto"/>
        <w:bottom w:val="none" w:sz="0" w:space="0" w:color="auto"/>
        <w:right w:val="none" w:sz="0" w:space="0" w:color="auto"/>
      </w:divBdr>
    </w:div>
    <w:div w:id="1185242933">
      <w:bodyDiv w:val="1"/>
      <w:marLeft w:val="0"/>
      <w:marRight w:val="0"/>
      <w:marTop w:val="0"/>
      <w:marBottom w:val="0"/>
      <w:divBdr>
        <w:top w:val="none" w:sz="0" w:space="0" w:color="auto"/>
        <w:left w:val="none" w:sz="0" w:space="0" w:color="auto"/>
        <w:bottom w:val="none" w:sz="0" w:space="0" w:color="auto"/>
        <w:right w:val="none" w:sz="0" w:space="0" w:color="auto"/>
      </w:divBdr>
    </w:div>
    <w:div w:id="1397969019">
      <w:bodyDiv w:val="1"/>
      <w:marLeft w:val="0"/>
      <w:marRight w:val="0"/>
      <w:marTop w:val="0"/>
      <w:marBottom w:val="0"/>
      <w:divBdr>
        <w:top w:val="none" w:sz="0" w:space="0" w:color="auto"/>
        <w:left w:val="none" w:sz="0" w:space="0" w:color="auto"/>
        <w:bottom w:val="none" w:sz="0" w:space="0" w:color="auto"/>
        <w:right w:val="none" w:sz="0" w:space="0" w:color="auto"/>
      </w:divBdr>
    </w:div>
    <w:div w:id="14675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27</Pages>
  <Words>6126</Words>
  <Characters>33696</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COE-KEN</cp:lastModifiedBy>
  <cp:revision>57</cp:revision>
  <cp:lastPrinted>2016-04-04T23:48:00Z</cp:lastPrinted>
  <dcterms:created xsi:type="dcterms:W3CDTF">2016-03-31T19:52:00Z</dcterms:created>
  <dcterms:modified xsi:type="dcterms:W3CDTF">2016-04-26T19:09:00Z</dcterms:modified>
</cp:coreProperties>
</file>